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DA910" w14:textId="77777777" w:rsidR="008B0574" w:rsidRPr="00BF5E73" w:rsidRDefault="00000000">
      <w:pPr>
        <w:pStyle w:val="Ttulo"/>
        <w:jc w:val="center"/>
        <w:rPr>
          <w:rFonts w:ascii="Times New Roman" w:hAnsi="Times New Roman" w:cs="Times New Roman"/>
        </w:rPr>
      </w:pPr>
      <w:r w:rsidRPr="00BF5E73">
        <w:rPr>
          <w:rFonts w:ascii="Times New Roman" w:hAnsi="Times New Roman" w:cs="Times New Roman"/>
        </w:rPr>
        <w:t>AYUDA DE MEMORIA</w:t>
      </w:r>
    </w:p>
    <w:p w14:paraId="2EBBB9A3" w14:textId="77777777" w:rsidR="008B0574" w:rsidRPr="00BF5E73" w:rsidRDefault="00000000">
      <w:pPr>
        <w:jc w:val="center"/>
        <w:rPr>
          <w:rFonts w:ascii="Times New Roman" w:hAnsi="Times New Roman" w:cs="Times New Roman"/>
          <w:b/>
        </w:rPr>
      </w:pPr>
      <w:r w:rsidRPr="00BF5E73">
        <w:rPr>
          <w:rFonts w:ascii="Times New Roman" w:hAnsi="Times New Roman" w:cs="Times New Roman"/>
          <w:b/>
        </w:rPr>
        <w:t>Mesa de Trabajo Multiactor: Compromiso de Seguridad Alimentaria y Nutricional</w:t>
      </w:r>
      <w:r w:rsidRPr="00BF5E73">
        <w:rPr>
          <w:rFonts w:ascii="Times New Roman" w:hAnsi="Times New Roman" w:cs="Times New Roman"/>
          <w:b/>
        </w:rPr>
        <w:br/>
        <w:t>7o. Plan de Acción Nacional de Gobierno Abierto 2026-2027</w:t>
      </w:r>
    </w:p>
    <w:p w14:paraId="4BC768AD" w14:textId="77777777" w:rsidR="008B0574" w:rsidRPr="00BF5E73" w:rsidRDefault="00000000">
      <w:pPr>
        <w:pStyle w:val="Ttulo1"/>
        <w:rPr>
          <w:rFonts w:ascii="Times New Roman" w:hAnsi="Times New Roman" w:cs="Times New Roman"/>
        </w:rPr>
      </w:pPr>
      <w:r w:rsidRPr="00BF5E73">
        <w:rPr>
          <w:rFonts w:ascii="Times New Roman" w:hAnsi="Times New Roman" w:cs="Times New Roman"/>
        </w:rPr>
        <w:t>1. Datos Generales de la Reunión</w:t>
      </w:r>
    </w:p>
    <w:p w14:paraId="3C07A012" w14:textId="5409D22D" w:rsidR="008B0574" w:rsidRPr="00BF5E73" w:rsidRDefault="2A946C7F" w:rsidP="00B02F4A">
      <w:pPr>
        <w:rPr>
          <w:rFonts w:ascii="Times New Roman" w:hAnsi="Times New Roman" w:cs="Times New Roman"/>
        </w:rPr>
      </w:pPr>
      <w:r w:rsidRPr="00BF5E73">
        <w:rPr>
          <w:rFonts w:ascii="Times New Roman" w:hAnsi="Times New Roman" w:cs="Times New Roman"/>
          <w:b/>
          <w:bCs/>
          <w:lang w:val="es-ES"/>
        </w:rPr>
        <w:t xml:space="preserve">Fecha: </w:t>
      </w:r>
      <w:r w:rsidRPr="00BF5E73">
        <w:rPr>
          <w:rFonts w:ascii="Times New Roman" w:hAnsi="Times New Roman" w:cs="Times New Roman"/>
          <w:lang w:val="es-ES"/>
        </w:rPr>
        <w:t xml:space="preserve"> 8 de junio 2026</w:t>
      </w:r>
      <w:r w:rsidRPr="00BF5E73">
        <w:rPr>
          <w:rFonts w:ascii="Times New Roman" w:hAnsi="Times New Roman" w:cs="Times New Roman"/>
        </w:rPr>
        <w:br/>
      </w:r>
      <w:r w:rsidRPr="00BF5E73">
        <w:rPr>
          <w:rFonts w:ascii="Times New Roman" w:hAnsi="Times New Roman" w:cs="Times New Roman"/>
          <w:b/>
          <w:bCs/>
          <w:lang w:val="es-ES"/>
        </w:rPr>
        <w:t xml:space="preserve">Hora de Inicio: </w:t>
      </w:r>
      <w:r w:rsidRPr="00BF5E73">
        <w:rPr>
          <w:rFonts w:ascii="Times New Roman" w:hAnsi="Times New Roman" w:cs="Times New Roman"/>
          <w:lang w:val="es-ES"/>
        </w:rPr>
        <w:t xml:space="preserve">9:00 | </w:t>
      </w:r>
      <w:r w:rsidRPr="00BF5E73">
        <w:rPr>
          <w:rFonts w:ascii="Times New Roman" w:hAnsi="Times New Roman" w:cs="Times New Roman"/>
          <w:b/>
          <w:bCs/>
          <w:lang w:val="es-ES"/>
        </w:rPr>
        <w:t xml:space="preserve">Hora de Finalización: </w:t>
      </w:r>
      <w:r w:rsidRPr="00BF5E73">
        <w:rPr>
          <w:rFonts w:ascii="Times New Roman" w:hAnsi="Times New Roman" w:cs="Times New Roman"/>
          <w:lang w:val="es-ES"/>
        </w:rPr>
        <w:t>12:00</w:t>
      </w:r>
      <w:r w:rsidRPr="00BF5E73">
        <w:rPr>
          <w:rFonts w:ascii="Times New Roman" w:hAnsi="Times New Roman" w:cs="Times New Roman"/>
        </w:rPr>
        <w:br/>
      </w:r>
      <w:r w:rsidRPr="00BF5E73">
        <w:rPr>
          <w:rFonts w:ascii="Times New Roman" w:hAnsi="Times New Roman" w:cs="Times New Roman"/>
          <w:b/>
          <w:bCs/>
          <w:lang w:val="es-ES"/>
        </w:rPr>
        <w:t xml:space="preserve">Lugar / Modalidad: </w:t>
      </w:r>
      <w:r w:rsidRPr="00BF5E73">
        <w:rPr>
          <w:rFonts w:ascii="Times New Roman" w:hAnsi="Times New Roman" w:cs="Times New Roman"/>
          <w:lang w:val="es-ES"/>
        </w:rPr>
        <w:t>Salón 4to. Nivel Comisión Presidencial de Gobierno Abierto y Electrónico (4ta. Calle 6-17, zona 1, Guatemala). De forma presencial: Instituciones Públicas y Sociedad Civil que apoya el compromiso y de forma virtual: Organizaciones de Sociedad Civil de los departamentos</w:t>
      </w:r>
      <w:r w:rsidR="00B02F4A">
        <w:rPr>
          <w:rFonts w:ascii="Times New Roman" w:hAnsi="Times New Roman" w:cs="Times New Roman"/>
          <w:lang w:val="es-ES"/>
        </w:rPr>
        <w:t xml:space="preserve"> y algunos representantes del foro multiactor</w:t>
      </w:r>
      <w:r w:rsidRPr="00BF5E73">
        <w:rPr>
          <w:rFonts w:ascii="Times New Roman" w:hAnsi="Times New Roman" w:cs="Times New Roman"/>
          <w:lang w:val="es-ES"/>
        </w:rPr>
        <w:t xml:space="preserve"> (enlace: </w:t>
      </w:r>
      <w:hyperlink r:id="rId8">
        <w:r w:rsidRPr="00BF5E73">
          <w:rPr>
            <w:rStyle w:val="Hipervnculo"/>
            <w:rFonts w:ascii="Times New Roman" w:hAnsi="Times New Roman" w:cs="Times New Roman"/>
            <w:lang w:val="es-ES"/>
          </w:rPr>
          <w:t>https://forms.gle/EzVGhDHAmgtquNve6</w:t>
        </w:r>
      </w:hyperlink>
      <w:r w:rsidRPr="00BF5E73">
        <w:rPr>
          <w:rFonts w:ascii="Times New Roman" w:hAnsi="Times New Roman" w:cs="Times New Roman"/>
          <w:lang w:val="es-ES"/>
        </w:rPr>
        <w:t xml:space="preserve"> )</w:t>
      </w:r>
      <w:r w:rsidRPr="00BF5E73">
        <w:rPr>
          <w:rFonts w:ascii="Times New Roman" w:hAnsi="Times New Roman" w:cs="Times New Roman"/>
        </w:rPr>
        <w:br/>
      </w:r>
      <w:r w:rsidRPr="00BF5E73">
        <w:rPr>
          <w:rFonts w:ascii="Times New Roman" w:hAnsi="Times New Roman" w:cs="Times New Roman"/>
          <w:b/>
          <w:bCs/>
          <w:lang w:val="es-ES"/>
        </w:rPr>
        <w:t xml:space="preserve">Convocado por: </w:t>
      </w:r>
      <w:r w:rsidRPr="00BF5E73">
        <w:rPr>
          <w:rFonts w:ascii="Times New Roman" w:hAnsi="Times New Roman" w:cs="Times New Roman"/>
          <w:lang w:val="es-ES"/>
        </w:rPr>
        <w:t>Dirección de Gobierno Abierto, Comisión Presidencial de Gobierno Abierto y Electrónico -GAE-</w:t>
      </w:r>
      <w:r w:rsidRPr="00BF5E73">
        <w:rPr>
          <w:rFonts w:ascii="Times New Roman" w:hAnsi="Times New Roman" w:cs="Times New Roman"/>
        </w:rPr>
        <w:br/>
      </w:r>
      <w:r w:rsidRPr="00BF5E73">
        <w:rPr>
          <w:rFonts w:ascii="Times New Roman" w:hAnsi="Times New Roman" w:cs="Times New Roman"/>
          <w:b/>
          <w:bCs/>
          <w:lang w:val="es-ES"/>
        </w:rPr>
        <w:t xml:space="preserve">Moderador/a: </w:t>
      </w:r>
      <w:r w:rsidRPr="00BF5E73">
        <w:rPr>
          <w:rFonts w:ascii="Times New Roman" w:hAnsi="Times New Roman" w:cs="Times New Roman"/>
          <w:lang w:val="es-ES"/>
        </w:rPr>
        <w:t xml:space="preserve">Mgtr. Zaira Mejia, </w:t>
      </w:r>
      <w:proofErr w:type="gramStart"/>
      <w:r w:rsidRPr="00BF5E73">
        <w:rPr>
          <w:rFonts w:ascii="Times New Roman" w:hAnsi="Times New Roman" w:cs="Times New Roman"/>
          <w:lang w:val="es-ES"/>
        </w:rPr>
        <w:t>Directora</w:t>
      </w:r>
      <w:proofErr w:type="gramEnd"/>
      <w:r w:rsidRPr="00BF5E73">
        <w:rPr>
          <w:rFonts w:ascii="Times New Roman" w:hAnsi="Times New Roman" w:cs="Times New Roman"/>
          <w:lang w:val="es-ES"/>
        </w:rPr>
        <w:t xml:space="preserve"> de Gobierno Abierto/GAE -PoC</w:t>
      </w:r>
    </w:p>
    <w:p w14:paraId="0B94A99C" w14:textId="77777777" w:rsidR="008B0574" w:rsidRPr="00BF5E73" w:rsidRDefault="2A946C7F">
      <w:pPr>
        <w:pStyle w:val="Ttulo1"/>
        <w:rPr>
          <w:rFonts w:ascii="Times New Roman" w:hAnsi="Times New Roman" w:cs="Times New Roman"/>
          <w:b w:val="0"/>
          <w:bCs w:val="0"/>
        </w:rPr>
      </w:pPr>
      <w:r w:rsidRPr="00BF5E73">
        <w:rPr>
          <w:rFonts w:ascii="Times New Roman" w:hAnsi="Times New Roman" w:cs="Times New Roman"/>
        </w:rPr>
        <w:t>2. Objetivo de la Sesión</w:t>
      </w:r>
    </w:p>
    <w:p w14:paraId="613B7BB2" w14:textId="455D584C" w:rsidR="008B0574" w:rsidRPr="00BF5E73" w:rsidRDefault="2A946C7F" w:rsidP="006C16CE">
      <w:pPr>
        <w:jc w:val="both"/>
        <w:rPr>
          <w:rFonts w:ascii="Times New Roman" w:hAnsi="Times New Roman" w:cs="Times New Roman"/>
        </w:rPr>
      </w:pPr>
      <w:r w:rsidRPr="00BF5E73">
        <w:rPr>
          <w:rFonts w:ascii="Times New Roman" w:hAnsi="Times New Roman" w:cs="Times New Roman"/>
          <w:lang w:val="es-ES"/>
        </w:rPr>
        <w:t>Establecer el primer acercamiento de la mesa de trabajo multiactor del eje de Seguridad Alimentaria y Nutricional, así como el abordaje del avance en el cumplimiento de los 6 hitos que conforman el compromiso: “</w:t>
      </w:r>
      <w:r w:rsidRPr="00BF5E73">
        <w:rPr>
          <w:rFonts w:ascii="Times New Roman" w:hAnsi="Times New Roman" w:cs="Times New Roman"/>
          <w:b/>
          <w:bCs/>
          <w:i/>
          <w:iCs/>
          <w:lang w:val="es-ES"/>
        </w:rPr>
        <w:t>Acciones interinstitucionales para el fortalecimiento del acceso a la información sobre los programas sociales relacionados con las intervenciones para mejorar la seguridad alimentaria y nutricional de la población”.</w:t>
      </w:r>
    </w:p>
    <w:p w14:paraId="5CABC9FE" w14:textId="06D80339" w:rsidR="008B0574" w:rsidRPr="00BF5E73" w:rsidRDefault="2A946C7F" w:rsidP="2A946C7F">
      <w:pPr>
        <w:pStyle w:val="Ttulo1"/>
        <w:spacing w:after="240"/>
        <w:rPr>
          <w:rFonts w:ascii="Times New Roman" w:hAnsi="Times New Roman" w:cs="Times New Roman"/>
          <w:sz w:val="24"/>
          <w:szCs w:val="24"/>
        </w:rPr>
      </w:pPr>
      <w:r w:rsidRPr="00BF5E73">
        <w:rPr>
          <w:rFonts w:ascii="Times New Roman" w:hAnsi="Times New Roman" w:cs="Times New Roman"/>
        </w:rPr>
        <w:t>3. Participantes</w:t>
      </w:r>
    </w:p>
    <w:p w14:paraId="7AA741F2" w14:textId="4977D9FB" w:rsidR="2A946C7F" w:rsidRPr="00BF5E73" w:rsidRDefault="2A946C7F" w:rsidP="2A946C7F">
      <w:pPr>
        <w:rPr>
          <w:rFonts w:ascii="Times New Roman" w:hAnsi="Times New Roman" w:cs="Times New Roman"/>
          <w:b/>
          <w:bCs/>
        </w:rPr>
      </w:pPr>
      <w:r w:rsidRPr="00BF5E73">
        <w:rPr>
          <w:rFonts w:ascii="Times New Roman" w:hAnsi="Times New Roman" w:cs="Times New Roman"/>
          <w:b/>
          <w:bCs/>
        </w:rPr>
        <w:t>3.1 Participantes Presenciales</w:t>
      </w:r>
    </w:p>
    <w:tbl>
      <w:tblPr>
        <w:tblStyle w:val="Tablaconcuadrcula"/>
        <w:tblW w:w="8926" w:type="dxa"/>
        <w:tblLook w:val="04A0" w:firstRow="1" w:lastRow="0" w:firstColumn="1" w:lastColumn="0" w:noHBand="0" w:noVBand="1"/>
      </w:tblPr>
      <w:tblGrid>
        <w:gridCol w:w="480"/>
        <w:gridCol w:w="4051"/>
        <w:gridCol w:w="4395"/>
      </w:tblGrid>
      <w:tr w:rsidR="008F64E0" w:rsidRPr="00BF5E73" w14:paraId="4F48CEE8" w14:textId="292E3487" w:rsidTr="00B02F4A">
        <w:tc>
          <w:tcPr>
            <w:tcW w:w="480" w:type="dxa"/>
          </w:tcPr>
          <w:p w14:paraId="0AD5CF47" w14:textId="77777777" w:rsidR="008F64E0" w:rsidRPr="00BF5E73" w:rsidRDefault="008F64E0" w:rsidP="2A946C7F">
            <w:pPr>
              <w:jc w:val="center"/>
              <w:rPr>
                <w:rFonts w:ascii="Times New Roman" w:eastAsia="Cambria" w:hAnsi="Times New Roman" w:cs="Times New Roman"/>
              </w:rPr>
            </w:pPr>
          </w:p>
        </w:tc>
        <w:tc>
          <w:tcPr>
            <w:tcW w:w="4051" w:type="dxa"/>
          </w:tcPr>
          <w:p w14:paraId="4570F03D" w14:textId="5A7D0FD9" w:rsidR="008F64E0" w:rsidRPr="00BF5E73" w:rsidRDefault="2A946C7F" w:rsidP="2A946C7F">
            <w:pPr>
              <w:jc w:val="center"/>
              <w:rPr>
                <w:rFonts w:ascii="Times New Roman" w:eastAsia="Cambria" w:hAnsi="Times New Roman" w:cs="Times New Roman"/>
                <w:b/>
                <w:bCs/>
              </w:rPr>
            </w:pPr>
            <w:r w:rsidRPr="00BF5E73">
              <w:rPr>
                <w:rFonts w:ascii="Times New Roman" w:eastAsia="Cambria" w:hAnsi="Times New Roman" w:cs="Times New Roman"/>
                <w:b/>
                <w:bCs/>
              </w:rPr>
              <w:t>Nombre Completo</w:t>
            </w:r>
          </w:p>
        </w:tc>
        <w:tc>
          <w:tcPr>
            <w:tcW w:w="4395" w:type="dxa"/>
          </w:tcPr>
          <w:p w14:paraId="18BD1B45" w14:textId="77777777" w:rsidR="008F64E0" w:rsidRPr="00BF5E73" w:rsidRDefault="2A946C7F" w:rsidP="2A946C7F">
            <w:pPr>
              <w:jc w:val="center"/>
              <w:rPr>
                <w:rFonts w:ascii="Times New Roman" w:eastAsia="Cambria" w:hAnsi="Times New Roman" w:cs="Times New Roman"/>
                <w:b/>
                <w:bCs/>
              </w:rPr>
            </w:pPr>
            <w:r w:rsidRPr="00BF5E73">
              <w:rPr>
                <w:rFonts w:ascii="Times New Roman" w:eastAsia="Cambria" w:hAnsi="Times New Roman" w:cs="Times New Roman"/>
                <w:b/>
                <w:bCs/>
              </w:rPr>
              <w:t>Institución / Organización</w:t>
            </w:r>
          </w:p>
        </w:tc>
      </w:tr>
      <w:tr w:rsidR="008F64E0" w:rsidRPr="00BF5E73" w14:paraId="4F1C491E" w14:textId="19942D48" w:rsidTr="00B02F4A">
        <w:tc>
          <w:tcPr>
            <w:tcW w:w="480" w:type="dxa"/>
          </w:tcPr>
          <w:p w14:paraId="3608EC6C" w14:textId="342EC5F3" w:rsidR="008F64E0"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1</w:t>
            </w:r>
          </w:p>
        </w:tc>
        <w:tc>
          <w:tcPr>
            <w:tcW w:w="4051" w:type="dxa"/>
          </w:tcPr>
          <w:p w14:paraId="5591A792" w14:textId="16207FDD" w:rsidR="2A946C7F" w:rsidRPr="00BF5E73" w:rsidRDefault="2A946C7F" w:rsidP="2A946C7F">
            <w:pPr>
              <w:rPr>
                <w:rFonts w:ascii="Times New Roman" w:eastAsia="Cambria" w:hAnsi="Times New Roman" w:cs="Times New Roman"/>
                <w:color w:val="000000" w:themeColor="text1"/>
              </w:rPr>
            </w:pPr>
            <w:r w:rsidRPr="00BF5E73">
              <w:rPr>
                <w:rFonts w:ascii="Times New Roman" w:eastAsia="Cambria" w:hAnsi="Times New Roman" w:cs="Times New Roman"/>
                <w:color w:val="000000" w:themeColor="text1"/>
              </w:rPr>
              <w:t>Esdras Jonatán Díaz Valdez</w:t>
            </w:r>
          </w:p>
        </w:tc>
        <w:tc>
          <w:tcPr>
            <w:tcW w:w="4395" w:type="dxa"/>
          </w:tcPr>
          <w:p w14:paraId="299E68E2" w14:textId="2FA8896E" w:rsidR="008F64E0"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Ministerio de Desarrollo Social   -MIDES-</w:t>
            </w:r>
          </w:p>
          <w:p w14:paraId="426A3465" w14:textId="2E9E455B" w:rsidR="008F64E0" w:rsidRPr="00BF5E73" w:rsidRDefault="008F64E0" w:rsidP="2A946C7F">
            <w:pPr>
              <w:rPr>
                <w:rFonts w:ascii="Times New Roman" w:eastAsia="Cambria" w:hAnsi="Times New Roman" w:cs="Times New Roman"/>
              </w:rPr>
            </w:pPr>
          </w:p>
        </w:tc>
      </w:tr>
      <w:tr w:rsidR="008F64E0" w:rsidRPr="00BF5E73" w14:paraId="4988B28A" w14:textId="7D9ACD35" w:rsidTr="00B02F4A">
        <w:tc>
          <w:tcPr>
            <w:tcW w:w="480" w:type="dxa"/>
          </w:tcPr>
          <w:p w14:paraId="57A5C450" w14:textId="4E8460EC" w:rsidR="008F64E0"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2</w:t>
            </w:r>
          </w:p>
        </w:tc>
        <w:tc>
          <w:tcPr>
            <w:tcW w:w="4051" w:type="dxa"/>
          </w:tcPr>
          <w:p w14:paraId="48CCA7F2" w14:textId="2150A680" w:rsidR="2A946C7F" w:rsidRPr="00BF5E73" w:rsidRDefault="2A946C7F" w:rsidP="2A946C7F">
            <w:pPr>
              <w:rPr>
                <w:rFonts w:ascii="Times New Roman" w:eastAsia="Cambria" w:hAnsi="Times New Roman" w:cs="Times New Roman"/>
                <w:color w:val="000000" w:themeColor="text1"/>
              </w:rPr>
            </w:pPr>
            <w:r w:rsidRPr="00BF5E73">
              <w:rPr>
                <w:rFonts w:ascii="Times New Roman" w:eastAsia="Cambria" w:hAnsi="Times New Roman" w:cs="Times New Roman"/>
                <w:color w:val="000000" w:themeColor="text1"/>
              </w:rPr>
              <w:t>Gabriel Varela</w:t>
            </w:r>
          </w:p>
        </w:tc>
        <w:tc>
          <w:tcPr>
            <w:tcW w:w="4395" w:type="dxa"/>
          </w:tcPr>
          <w:p w14:paraId="794FF0F3" w14:textId="66171313" w:rsidR="008F64E0"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Ministerio de Desarrollo Social   -MIDES-</w:t>
            </w:r>
          </w:p>
        </w:tc>
      </w:tr>
      <w:tr w:rsidR="008F64E0" w:rsidRPr="00BF5E73" w14:paraId="6E5834ED" w14:textId="69D98B70" w:rsidTr="00B02F4A">
        <w:tc>
          <w:tcPr>
            <w:tcW w:w="480" w:type="dxa"/>
          </w:tcPr>
          <w:p w14:paraId="10D43D1A" w14:textId="36700440" w:rsidR="008F64E0"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3</w:t>
            </w:r>
          </w:p>
        </w:tc>
        <w:tc>
          <w:tcPr>
            <w:tcW w:w="4051" w:type="dxa"/>
          </w:tcPr>
          <w:p w14:paraId="3DAFDDAF" w14:textId="0D337742" w:rsidR="008F64E0"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Victor Dubón</w:t>
            </w:r>
          </w:p>
        </w:tc>
        <w:tc>
          <w:tcPr>
            <w:tcW w:w="4395" w:type="dxa"/>
          </w:tcPr>
          <w:p w14:paraId="1ED862EF" w14:textId="37DE6ADE" w:rsidR="008F64E0" w:rsidRPr="00BF5E73" w:rsidRDefault="2A946C7F" w:rsidP="2A946C7F">
            <w:pPr>
              <w:rPr>
                <w:rFonts w:ascii="Times New Roman" w:eastAsia="Cambria" w:hAnsi="Times New Roman" w:cs="Times New Roman"/>
                <w:lang w:val="es-ES"/>
              </w:rPr>
            </w:pPr>
            <w:r w:rsidRPr="00BF5E73">
              <w:rPr>
                <w:rFonts w:ascii="Times New Roman" w:eastAsia="Cambria" w:hAnsi="Times New Roman" w:cs="Times New Roman"/>
                <w:lang w:val="es-ES"/>
              </w:rPr>
              <w:t xml:space="preserve">Secretaría de Coordinación Ejecutiva de la Presidencia -SCEP- </w:t>
            </w:r>
          </w:p>
        </w:tc>
      </w:tr>
      <w:tr w:rsidR="2A946C7F" w:rsidRPr="00BF5E73" w14:paraId="62F58893" w14:textId="77777777" w:rsidTr="00B02F4A">
        <w:trPr>
          <w:trHeight w:val="300"/>
        </w:trPr>
        <w:tc>
          <w:tcPr>
            <w:tcW w:w="480" w:type="dxa"/>
          </w:tcPr>
          <w:p w14:paraId="1428C2C2" w14:textId="0BF30734"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4</w:t>
            </w:r>
          </w:p>
        </w:tc>
        <w:tc>
          <w:tcPr>
            <w:tcW w:w="4051" w:type="dxa"/>
          </w:tcPr>
          <w:p w14:paraId="35E74D00" w14:textId="1B212D03" w:rsidR="2A946C7F" w:rsidRPr="00BF5E73" w:rsidRDefault="2A946C7F" w:rsidP="2A946C7F">
            <w:pPr>
              <w:rPr>
                <w:rFonts w:ascii="Times New Roman" w:eastAsia="Cambria" w:hAnsi="Times New Roman" w:cs="Times New Roman"/>
                <w:color w:val="000000" w:themeColor="text1"/>
              </w:rPr>
            </w:pPr>
            <w:r w:rsidRPr="00BF5E73">
              <w:rPr>
                <w:rFonts w:ascii="Times New Roman" w:eastAsia="Cambria" w:hAnsi="Times New Roman" w:cs="Times New Roman"/>
                <w:color w:val="000000" w:themeColor="text1"/>
              </w:rPr>
              <w:t>Ricardo Argueta Santos</w:t>
            </w:r>
          </w:p>
        </w:tc>
        <w:tc>
          <w:tcPr>
            <w:tcW w:w="4395" w:type="dxa"/>
          </w:tcPr>
          <w:p w14:paraId="3C55D6F0" w14:textId="0CE11EE9" w:rsidR="2A946C7F" w:rsidRPr="00BF5E73" w:rsidRDefault="2A946C7F" w:rsidP="2A946C7F">
            <w:pPr>
              <w:rPr>
                <w:rFonts w:ascii="Times New Roman" w:eastAsia="Cambria" w:hAnsi="Times New Roman" w:cs="Times New Roman"/>
                <w:lang w:val="es-ES"/>
              </w:rPr>
            </w:pPr>
            <w:r w:rsidRPr="00BF5E73">
              <w:rPr>
                <w:rFonts w:ascii="Times New Roman" w:eastAsia="Cambria" w:hAnsi="Times New Roman" w:cs="Times New Roman"/>
                <w:lang w:val="es-ES"/>
              </w:rPr>
              <w:t>Secretaría de Coordinación Ejecutiva de la Presidencia -SCEP-</w:t>
            </w:r>
          </w:p>
        </w:tc>
      </w:tr>
      <w:tr w:rsidR="2A946C7F" w:rsidRPr="00BF5E73" w14:paraId="626E20D0" w14:textId="77777777" w:rsidTr="00B02F4A">
        <w:trPr>
          <w:trHeight w:val="300"/>
        </w:trPr>
        <w:tc>
          <w:tcPr>
            <w:tcW w:w="480" w:type="dxa"/>
          </w:tcPr>
          <w:p w14:paraId="7A8B0A5A" w14:textId="24BB2ACC"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5</w:t>
            </w:r>
          </w:p>
        </w:tc>
        <w:tc>
          <w:tcPr>
            <w:tcW w:w="4051" w:type="dxa"/>
          </w:tcPr>
          <w:p w14:paraId="22A694AB" w14:textId="7448CC1E" w:rsidR="2A946C7F" w:rsidRPr="00BF5E73" w:rsidRDefault="2A946C7F" w:rsidP="2A946C7F">
            <w:pPr>
              <w:rPr>
                <w:rFonts w:ascii="Times New Roman" w:eastAsia="Cambria" w:hAnsi="Times New Roman" w:cs="Times New Roman"/>
                <w:color w:val="000000" w:themeColor="text1"/>
              </w:rPr>
            </w:pPr>
            <w:r w:rsidRPr="00BF5E73">
              <w:rPr>
                <w:rFonts w:ascii="Times New Roman" w:eastAsia="Cambria" w:hAnsi="Times New Roman" w:cs="Times New Roman"/>
                <w:color w:val="000000" w:themeColor="text1"/>
              </w:rPr>
              <w:t>Andrea María Orozco Linares</w:t>
            </w:r>
          </w:p>
        </w:tc>
        <w:tc>
          <w:tcPr>
            <w:tcW w:w="4395" w:type="dxa"/>
          </w:tcPr>
          <w:p w14:paraId="1B9CFB37" w14:textId="4CA37C5F"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 xml:space="preserve">TGW </w:t>
            </w:r>
          </w:p>
        </w:tc>
      </w:tr>
      <w:tr w:rsidR="2A946C7F" w:rsidRPr="00BF5E73" w14:paraId="15926D20" w14:textId="77777777" w:rsidTr="00B02F4A">
        <w:trPr>
          <w:trHeight w:val="300"/>
        </w:trPr>
        <w:tc>
          <w:tcPr>
            <w:tcW w:w="480" w:type="dxa"/>
          </w:tcPr>
          <w:p w14:paraId="20C080A5" w14:textId="67FC206C"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6</w:t>
            </w:r>
          </w:p>
        </w:tc>
        <w:tc>
          <w:tcPr>
            <w:tcW w:w="4051" w:type="dxa"/>
          </w:tcPr>
          <w:p w14:paraId="250F9F88" w14:textId="2711B99F"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Adolfo Jimenez</w:t>
            </w:r>
          </w:p>
        </w:tc>
        <w:tc>
          <w:tcPr>
            <w:tcW w:w="4395" w:type="dxa"/>
          </w:tcPr>
          <w:p w14:paraId="253B83A8" w14:textId="12C505E2"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TGW</w:t>
            </w:r>
          </w:p>
        </w:tc>
      </w:tr>
      <w:tr w:rsidR="2A946C7F" w:rsidRPr="00BF5E73" w14:paraId="68F6AC8D" w14:textId="77777777" w:rsidTr="00B02F4A">
        <w:trPr>
          <w:trHeight w:val="300"/>
        </w:trPr>
        <w:tc>
          <w:tcPr>
            <w:tcW w:w="480" w:type="dxa"/>
          </w:tcPr>
          <w:p w14:paraId="594FAD2F" w14:textId="0274ACFB"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7</w:t>
            </w:r>
          </w:p>
        </w:tc>
        <w:tc>
          <w:tcPr>
            <w:tcW w:w="4051" w:type="dxa"/>
          </w:tcPr>
          <w:p w14:paraId="5BEC59FB" w14:textId="7D6CC173"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Juan José Hernández Siguantay</w:t>
            </w:r>
          </w:p>
        </w:tc>
        <w:tc>
          <w:tcPr>
            <w:tcW w:w="4395" w:type="dxa"/>
          </w:tcPr>
          <w:p w14:paraId="052FE535" w14:textId="78445482"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Ministerio de Educación -MINEDUC-</w:t>
            </w:r>
          </w:p>
        </w:tc>
      </w:tr>
      <w:tr w:rsidR="2A946C7F" w:rsidRPr="00BF5E73" w14:paraId="70FC965C" w14:textId="77777777" w:rsidTr="00B02F4A">
        <w:trPr>
          <w:trHeight w:val="300"/>
        </w:trPr>
        <w:tc>
          <w:tcPr>
            <w:tcW w:w="480" w:type="dxa"/>
          </w:tcPr>
          <w:p w14:paraId="4AE5B935" w14:textId="328EFDF1"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8</w:t>
            </w:r>
          </w:p>
        </w:tc>
        <w:tc>
          <w:tcPr>
            <w:tcW w:w="4051" w:type="dxa"/>
          </w:tcPr>
          <w:p w14:paraId="438253E4" w14:textId="1877F7F9"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Mónica Alejandra Taylor Ortega</w:t>
            </w:r>
          </w:p>
        </w:tc>
        <w:tc>
          <w:tcPr>
            <w:tcW w:w="4395" w:type="dxa"/>
          </w:tcPr>
          <w:p w14:paraId="39695F0D" w14:textId="5842B138"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Ministerio de Educación -MINEDUC-</w:t>
            </w:r>
          </w:p>
        </w:tc>
      </w:tr>
      <w:tr w:rsidR="2A946C7F" w:rsidRPr="00BF5E73" w14:paraId="7376AF4B" w14:textId="77777777" w:rsidTr="00B02F4A">
        <w:trPr>
          <w:trHeight w:val="300"/>
        </w:trPr>
        <w:tc>
          <w:tcPr>
            <w:tcW w:w="480" w:type="dxa"/>
          </w:tcPr>
          <w:p w14:paraId="314CA88C" w14:textId="601C58F3"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lastRenderedPageBreak/>
              <w:t>9</w:t>
            </w:r>
          </w:p>
        </w:tc>
        <w:tc>
          <w:tcPr>
            <w:tcW w:w="4051" w:type="dxa"/>
          </w:tcPr>
          <w:p w14:paraId="7C4AF0C9" w14:textId="68025EFD"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Laura Cristales</w:t>
            </w:r>
          </w:p>
        </w:tc>
        <w:tc>
          <w:tcPr>
            <w:tcW w:w="4395" w:type="dxa"/>
          </w:tcPr>
          <w:p w14:paraId="49DA86EB" w14:textId="4E9BE7CD"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Ministerio de Salud pública y Asistencia Social –MSPAS-</w:t>
            </w:r>
          </w:p>
        </w:tc>
      </w:tr>
      <w:tr w:rsidR="2A946C7F" w:rsidRPr="00BF5E73" w14:paraId="4894FDC7" w14:textId="77777777" w:rsidTr="00B02F4A">
        <w:trPr>
          <w:trHeight w:val="300"/>
        </w:trPr>
        <w:tc>
          <w:tcPr>
            <w:tcW w:w="480" w:type="dxa"/>
          </w:tcPr>
          <w:p w14:paraId="1A238864" w14:textId="476389F0"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10</w:t>
            </w:r>
          </w:p>
        </w:tc>
        <w:tc>
          <w:tcPr>
            <w:tcW w:w="4051" w:type="dxa"/>
          </w:tcPr>
          <w:p w14:paraId="1BBD3A51" w14:textId="4E463CD5" w:rsidR="2A946C7F" w:rsidRPr="00BF5E73" w:rsidRDefault="2A946C7F" w:rsidP="2A946C7F">
            <w:pPr>
              <w:rPr>
                <w:rFonts w:ascii="Times New Roman" w:eastAsia="Cambria" w:hAnsi="Times New Roman" w:cs="Times New Roman"/>
                <w:color w:val="000000" w:themeColor="text1"/>
                <w:lang w:val="es-ES"/>
              </w:rPr>
            </w:pPr>
            <w:r w:rsidRPr="00BF5E73">
              <w:rPr>
                <w:rFonts w:ascii="Times New Roman" w:eastAsia="Cambria" w:hAnsi="Times New Roman" w:cs="Times New Roman"/>
                <w:color w:val="000000" w:themeColor="text1"/>
                <w:lang w:val="es-ES"/>
              </w:rPr>
              <w:t>Nidia Orbelina Ixcolin García</w:t>
            </w:r>
          </w:p>
        </w:tc>
        <w:tc>
          <w:tcPr>
            <w:tcW w:w="4395" w:type="dxa"/>
          </w:tcPr>
          <w:p w14:paraId="24BF00E9" w14:textId="36EA1545"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Ministerio de Salud pública y Asistencia Social –MSPAS-</w:t>
            </w:r>
          </w:p>
        </w:tc>
      </w:tr>
      <w:tr w:rsidR="2A946C7F" w:rsidRPr="00BF5E73" w14:paraId="0A711154" w14:textId="77777777" w:rsidTr="00B02F4A">
        <w:trPr>
          <w:trHeight w:val="300"/>
        </w:trPr>
        <w:tc>
          <w:tcPr>
            <w:tcW w:w="480" w:type="dxa"/>
          </w:tcPr>
          <w:p w14:paraId="070E69EE" w14:textId="53342284"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11</w:t>
            </w:r>
          </w:p>
        </w:tc>
        <w:tc>
          <w:tcPr>
            <w:tcW w:w="4051" w:type="dxa"/>
          </w:tcPr>
          <w:p w14:paraId="6828D929" w14:textId="47934D1C"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Marleny Negreros</w:t>
            </w:r>
          </w:p>
        </w:tc>
        <w:tc>
          <w:tcPr>
            <w:tcW w:w="4395" w:type="dxa"/>
          </w:tcPr>
          <w:p w14:paraId="210C7594" w14:textId="59B6A79E"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AHF Guatemala</w:t>
            </w:r>
          </w:p>
        </w:tc>
      </w:tr>
      <w:tr w:rsidR="2A946C7F" w:rsidRPr="00BF5E73" w14:paraId="0E2503F8" w14:textId="77777777" w:rsidTr="00B02F4A">
        <w:trPr>
          <w:trHeight w:val="300"/>
        </w:trPr>
        <w:tc>
          <w:tcPr>
            <w:tcW w:w="480" w:type="dxa"/>
          </w:tcPr>
          <w:p w14:paraId="1C43B851" w14:textId="100E1FEF"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12</w:t>
            </w:r>
          </w:p>
        </w:tc>
        <w:tc>
          <w:tcPr>
            <w:tcW w:w="4051" w:type="dxa"/>
          </w:tcPr>
          <w:p w14:paraId="4B3495EE" w14:textId="2ED537F1"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Heidy Sunun</w:t>
            </w:r>
          </w:p>
        </w:tc>
        <w:tc>
          <w:tcPr>
            <w:tcW w:w="4395" w:type="dxa"/>
          </w:tcPr>
          <w:p w14:paraId="0087AD33" w14:textId="5FF67A82"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Secretaria de Seguridad Alimentaria y Nutricional -SESAN</w:t>
            </w:r>
          </w:p>
        </w:tc>
      </w:tr>
      <w:tr w:rsidR="2A946C7F" w:rsidRPr="00BF5E73" w14:paraId="0994EC4D" w14:textId="77777777" w:rsidTr="00B02F4A">
        <w:trPr>
          <w:trHeight w:val="300"/>
        </w:trPr>
        <w:tc>
          <w:tcPr>
            <w:tcW w:w="480" w:type="dxa"/>
          </w:tcPr>
          <w:p w14:paraId="5B94EA7C" w14:textId="2B69830B"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13</w:t>
            </w:r>
          </w:p>
        </w:tc>
        <w:tc>
          <w:tcPr>
            <w:tcW w:w="4051" w:type="dxa"/>
          </w:tcPr>
          <w:p w14:paraId="6EA112D6" w14:textId="751F7C48"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Jeanina Ponce Sosa</w:t>
            </w:r>
          </w:p>
        </w:tc>
        <w:tc>
          <w:tcPr>
            <w:tcW w:w="4395" w:type="dxa"/>
          </w:tcPr>
          <w:p w14:paraId="752AAFB8" w14:textId="6D6826D3"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Instancia de Consulta y Participación Social -INCOPAS</w:t>
            </w:r>
          </w:p>
        </w:tc>
      </w:tr>
      <w:tr w:rsidR="2A946C7F" w:rsidRPr="00BF5E73" w14:paraId="3AB64545" w14:textId="77777777" w:rsidTr="00B02F4A">
        <w:trPr>
          <w:trHeight w:val="300"/>
        </w:trPr>
        <w:tc>
          <w:tcPr>
            <w:tcW w:w="480" w:type="dxa"/>
          </w:tcPr>
          <w:p w14:paraId="2753FB69" w14:textId="18CE837C"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14</w:t>
            </w:r>
          </w:p>
        </w:tc>
        <w:tc>
          <w:tcPr>
            <w:tcW w:w="4051" w:type="dxa"/>
          </w:tcPr>
          <w:p w14:paraId="1B522B38" w14:textId="30A5D4D7" w:rsidR="2A946C7F" w:rsidRPr="00BF5E73" w:rsidRDefault="2A946C7F" w:rsidP="2A946C7F">
            <w:pPr>
              <w:rPr>
                <w:rFonts w:ascii="Times New Roman" w:eastAsia="Cambria" w:hAnsi="Times New Roman" w:cs="Times New Roman"/>
                <w:color w:val="000000" w:themeColor="text1"/>
              </w:rPr>
            </w:pPr>
            <w:r w:rsidRPr="00BF5E73">
              <w:rPr>
                <w:rFonts w:ascii="Times New Roman" w:eastAsia="Cambria" w:hAnsi="Times New Roman" w:cs="Times New Roman"/>
                <w:color w:val="000000" w:themeColor="text1"/>
              </w:rPr>
              <w:t>Juan Francisco Álvarez Estrada</w:t>
            </w:r>
          </w:p>
        </w:tc>
        <w:tc>
          <w:tcPr>
            <w:tcW w:w="4395" w:type="dxa"/>
          </w:tcPr>
          <w:p w14:paraId="7F0639EA" w14:textId="29356118"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 xml:space="preserve">Ministerio de Agricultura y Ganadería -MAGA </w:t>
            </w:r>
          </w:p>
        </w:tc>
      </w:tr>
      <w:tr w:rsidR="2A946C7F" w:rsidRPr="00BF5E73" w14:paraId="124EA08B" w14:textId="77777777" w:rsidTr="00B02F4A">
        <w:trPr>
          <w:trHeight w:val="300"/>
        </w:trPr>
        <w:tc>
          <w:tcPr>
            <w:tcW w:w="480" w:type="dxa"/>
          </w:tcPr>
          <w:p w14:paraId="5FF76125" w14:textId="7E518D77"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15</w:t>
            </w:r>
          </w:p>
        </w:tc>
        <w:tc>
          <w:tcPr>
            <w:tcW w:w="4051" w:type="dxa"/>
          </w:tcPr>
          <w:p w14:paraId="4636B6BE" w14:textId="65519C92" w:rsidR="2A946C7F" w:rsidRPr="00BF5E73" w:rsidRDefault="2A946C7F" w:rsidP="2A946C7F">
            <w:pPr>
              <w:rPr>
                <w:rFonts w:ascii="Times New Roman" w:eastAsia="Cambria" w:hAnsi="Times New Roman" w:cs="Times New Roman"/>
                <w:color w:val="000000" w:themeColor="text1"/>
              </w:rPr>
            </w:pPr>
            <w:r w:rsidRPr="00BF5E73">
              <w:rPr>
                <w:rFonts w:ascii="Times New Roman" w:eastAsia="Cambria" w:hAnsi="Times New Roman" w:cs="Times New Roman"/>
                <w:color w:val="000000" w:themeColor="text1"/>
              </w:rPr>
              <w:t>Laura María Marroquin</w:t>
            </w:r>
          </w:p>
        </w:tc>
        <w:tc>
          <w:tcPr>
            <w:tcW w:w="4395" w:type="dxa"/>
          </w:tcPr>
          <w:p w14:paraId="3F589029" w14:textId="543CD1E8"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4to. Viceministerio de Tecnología MINGOB</w:t>
            </w:r>
          </w:p>
        </w:tc>
      </w:tr>
      <w:tr w:rsidR="2A946C7F" w:rsidRPr="00BF5E73" w14:paraId="35FB3D69" w14:textId="77777777" w:rsidTr="00B02F4A">
        <w:trPr>
          <w:trHeight w:val="300"/>
        </w:trPr>
        <w:tc>
          <w:tcPr>
            <w:tcW w:w="480" w:type="dxa"/>
          </w:tcPr>
          <w:p w14:paraId="297C5954" w14:textId="7D7F8BA7"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16</w:t>
            </w:r>
          </w:p>
        </w:tc>
        <w:tc>
          <w:tcPr>
            <w:tcW w:w="4051" w:type="dxa"/>
          </w:tcPr>
          <w:p w14:paraId="07271459" w14:textId="39A7A4EF" w:rsidR="2A946C7F" w:rsidRPr="00BF5E73" w:rsidRDefault="2A946C7F" w:rsidP="2A946C7F">
            <w:pPr>
              <w:rPr>
                <w:rFonts w:ascii="Times New Roman" w:eastAsia="Cambria" w:hAnsi="Times New Roman" w:cs="Times New Roman"/>
                <w:color w:val="000000" w:themeColor="text1"/>
              </w:rPr>
            </w:pPr>
            <w:r w:rsidRPr="00BF5E73">
              <w:rPr>
                <w:rFonts w:ascii="Times New Roman" w:eastAsia="Cambria" w:hAnsi="Times New Roman" w:cs="Times New Roman"/>
                <w:color w:val="000000" w:themeColor="text1"/>
              </w:rPr>
              <w:t>Josué Fernando Reyes Gálvez</w:t>
            </w:r>
          </w:p>
        </w:tc>
        <w:tc>
          <w:tcPr>
            <w:tcW w:w="4395" w:type="dxa"/>
          </w:tcPr>
          <w:p w14:paraId="64C6EA46" w14:textId="63EFB228"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El Directorio Guatemala</w:t>
            </w:r>
          </w:p>
        </w:tc>
      </w:tr>
      <w:tr w:rsidR="2A946C7F" w:rsidRPr="00BF5E73" w14:paraId="15423E1E" w14:textId="77777777" w:rsidTr="00B02F4A">
        <w:trPr>
          <w:trHeight w:val="300"/>
        </w:trPr>
        <w:tc>
          <w:tcPr>
            <w:tcW w:w="480" w:type="dxa"/>
          </w:tcPr>
          <w:p w14:paraId="2E49B06D" w14:textId="279DE86E"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17</w:t>
            </w:r>
          </w:p>
        </w:tc>
        <w:tc>
          <w:tcPr>
            <w:tcW w:w="4051" w:type="dxa"/>
          </w:tcPr>
          <w:p w14:paraId="7F7A9764" w14:textId="48CC3FCB" w:rsidR="2A946C7F" w:rsidRPr="00BF5E73" w:rsidRDefault="2A946C7F" w:rsidP="2A946C7F">
            <w:pPr>
              <w:rPr>
                <w:rFonts w:ascii="Times New Roman" w:eastAsia="Cambria" w:hAnsi="Times New Roman" w:cs="Times New Roman"/>
                <w:color w:val="000000" w:themeColor="text1"/>
              </w:rPr>
            </w:pPr>
            <w:r w:rsidRPr="00BF5E73">
              <w:rPr>
                <w:rFonts w:ascii="Times New Roman" w:eastAsia="Cambria" w:hAnsi="Times New Roman" w:cs="Times New Roman"/>
                <w:color w:val="000000" w:themeColor="text1"/>
              </w:rPr>
              <w:t>Erwin Garcia</w:t>
            </w:r>
          </w:p>
        </w:tc>
        <w:tc>
          <w:tcPr>
            <w:tcW w:w="4395" w:type="dxa"/>
          </w:tcPr>
          <w:p w14:paraId="2FE6E125" w14:textId="37A5B2B5"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Secretar</w:t>
            </w:r>
            <w:r w:rsidR="00A014CE">
              <w:rPr>
                <w:rFonts w:ascii="Times New Roman" w:eastAsia="Cambria" w:hAnsi="Times New Roman" w:cs="Times New Roman"/>
              </w:rPr>
              <w:t>ía</w:t>
            </w:r>
            <w:r w:rsidRPr="00BF5E73">
              <w:rPr>
                <w:rFonts w:ascii="Times New Roman" w:eastAsia="Cambria" w:hAnsi="Times New Roman" w:cs="Times New Roman"/>
              </w:rPr>
              <w:t xml:space="preserve"> de Planificación y Programación de la Presidencia -SEGEPLAN-</w:t>
            </w:r>
          </w:p>
        </w:tc>
      </w:tr>
      <w:tr w:rsidR="2A946C7F" w:rsidRPr="00BF5E73" w14:paraId="745204CF" w14:textId="77777777" w:rsidTr="00B02F4A">
        <w:trPr>
          <w:trHeight w:val="300"/>
        </w:trPr>
        <w:tc>
          <w:tcPr>
            <w:tcW w:w="480" w:type="dxa"/>
          </w:tcPr>
          <w:p w14:paraId="060039C3" w14:textId="5ADD6569" w:rsidR="2A946C7F" w:rsidRPr="00BF5E73" w:rsidRDefault="2A946C7F" w:rsidP="2A946C7F">
            <w:pPr>
              <w:rPr>
                <w:rFonts w:ascii="Times New Roman" w:hAnsi="Times New Roman" w:cs="Times New Roman"/>
              </w:rPr>
            </w:pPr>
            <w:r w:rsidRPr="00BF5E73">
              <w:rPr>
                <w:rFonts w:ascii="Times New Roman" w:eastAsia="Cambria" w:hAnsi="Times New Roman" w:cs="Times New Roman"/>
              </w:rPr>
              <w:t>18</w:t>
            </w:r>
          </w:p>
        </w:tc>
        <w:tc>
          <w:tcPr>
            <w:tcW w:w="4051" w:type="dxa"/>
          </w:tcPr>
          <w:p w14:paraId="4AD95C9F" w14:textId="3591D1E1" w:rsidR="2A946C7F" w:rsidRPr="00BF5E73" w:rsidRDefault="2A946C7F" w:rsidP="2A946C7F">
            <w:pPr>
              <w:rPr>
                <w:rFonts w:ascii="Times New Roman" w:eastAsia="Cambria" w:hAnsi="Times New Roman" w:cs="Times New Roman"/>
                <w:color w:val="000000" w:themeColor="text1"/>
              </w:rPr>
            </w:pPr>
            <w:r w:rsidRPr="00BF5E73">
              <w:rPr>
                <w:rFonts w:ascii="Times New Roman" w:eastAsia="Cambria" w:hAnsi="Times New Roman" w:cs="Times New Roman"/>
                <w:color w:val="000000" w:themeColor="text1"/>
              </w:rPr>
              <w:t>Cesar Carbonell</w:t>
            </w:r>
          </w:p>
        </w:tc>
        <w:tc>
          <w:tcPr>
            <w:tcW w:w="4395" w:type="dxa"/>
          </w:tcPr>
          <w:p w14:paraId="4BA9EE41" w14:textId="57E4A2E5"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Ministerio de Desarrollo Social     -MIDES-</w:t>
            </w:r>
          </w:p>
        </w:tc>
      </w:tr>
      <w:tr w:rsidR="2A946C7F" w:rsidRPr="00BF5E73" w14:paraId="10A99AF7" w14:textId="77777777" w:rsidTr="00B02F4A">
        <w:trPr>
          <w:trHeight w:val="300"/>
        </w:trPr>
        <w:tc>
          <w:tcPr>
            <w:tcW w:w="480" w:type="dxa"/>
          </w:tcPr>
          <w:p w14:paraId="6CEA374D" w14:textId="3D7C9506" w:rsidR="2A946C7F" w:rsidRPr="00BF5E73" w:rsidRDefault="2A946C7F" w:rsidP="2A946C7F">
            <w:pPr>
              <w:rPr>
                <w:rFonts w:ascii="Times New Roman" w:hAnsi="Times New Roman" w:cs="Times New Roman"/>
              </w:rPr>
            </w:pPr>
            <w:r w:rsidRPr="00BF5E73">
              <w:rPr>
                <w:rFonts w:ascii="Times New Roman" w:eastAsia="Cambria" w:hAnsi="Times New Roman" w:cs="Times New Roman"/>
              </w:rPr>
              <w:t>19</w:t>
            </w:r>
          </w:p>
        </w:tc>
        <w:tc>
          <w:tcPr>
            <w:tcW w:w="4051" w:type="dxa"/>
          </w:tcPr>
          <w:p w14:paraId="6AEC2F53" w14:textId="7CBFA709" w:rsidR="2A946C7F" w:rsidRPr="00BF5E73" w:rsidRDefault="2A946C7F" w:rsidP="2A946C7F">
            <w:pPr>
              <w:rPr>
                <w:rFonts w:ascii="Times New Roman" w:eastAsia="Cambria" w:hAnsi="Times New Roman" w:cs="Times New Roman"/>
                <w:color w:val="000000" w:themeColor="text1"/>
              </w:rPr>
            </w:pPr>
            <w:r w:rsidRPr="00BF5E73">
              <w:rPr>
                <w:rFonts w:ascii="Times New Roman" w:eastAsia="Cambria" w:hAnsi="Times New Roman" w:cs="Times New Roman"/>
                <w:color w:val="000000" w:themeColor="text1"/>
              </w:rPr>
              <w:t>Wendy Miranda</w:t>
            </w:r>
          </w:p>
        </w:tc>
        <w:tc>
          <w:tcPr>
            <w:tcW w:w="4395" w:type="dxa"/>
          </w:tcPr>
          <w:p w14:paraId="47E2F0C1" w14:textId="674D6F18"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Comisión GAE</w:t>
            </w:r>
          </w:p>
        </w:tc>
      </w:tr>
      <w:tr w:rsidR="2A946C7F" w:rsidRPr="00BF5E73" w14:paraId="03285508" w14:textId="77777777" w:rsidTr="00B02F4A">
        <w:trPr>
          <w:trHeight w:val="300"/>
        </w:trPr>
        <w:tc>
          <w:tcPr>
            <w:tcW w:w="480" w:type="dxa"/>
          </w:tcPr>
          <w:p w14:paraId="780AB1EA" w14:textId="4C84F3FF"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20</w:t>
            </w:r>
          </w:p>
        </w:tc>
        <w:tc>
          <w:tcPr>
            <w:tcW w:w="4051" w:type="dxa"/>
          </w:tcPr>
          <w:p w14:paraId="52B33D04" w14:textId="17176338"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Pedro López</w:t>
            </w:r>
          </w:p>
        </w:tc>
        <w:tc>
          <w:tcPr>
            <w:tcW w:w="4395" w:type="dxa"/>
          </w:tcPr>
          <w:p w14:paraId="145B94C5" w14:textId="54817C5E"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Comisión GAE</w:t>
            </w:r>
          </w:p>
        </w:tc>
      </w:tr>
      <w:tr w:rsidR="2A946C7F" w:rsidRPr="00BF5E73" w14:paraId="07D362DA" w14:textId="77777777" w:rsidTr="00B02F4A">
        <w:trPr>
          <w:trHeight w:val="300"/>
        </w:trPr>
        <w:tc>
          <w:tcPr>
            <w:tcW w:w="480" w:type="dxa"/>
          </w:tcPr>
          <w:p w14:paraId="29ABF7EF" w14:textId="477003A6"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21</w:t>
            </w:r>
          </w:p>
        </w:tc>
        <w:tc>
          <w:tcPr>
            <w:tcW w:w="4051" w:type="dxa"/>
          </w:tcPr>
          <w:p w14:paraId="5D720506" w14:textId="5133F715"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Zaira Mejia</w:t>
            </w:r>
          </w:p>
        </w:tc>
        <w:tc>
          <w:tcPr>
            <w:tcW w:w="4395" w:type="dxa"/>
          </w:tcPr>
          <w:p w14:paraId="3DF0E934" w14:textId="7F3CA26D"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Comisión GAE</w:t>
            </w:r>
          </w:p>
        </w:tc>
      </w:tr>
    </w:tbl>
    <w:p w14:paraId="2BB26EF3" w14:textId="782F537A" w:rsidR="2A946C7F" w:rsidRPr="00BF5E73" w:rsidRDefault="2A946C7F" w:rsidP="2A946C7F">
      <w:pPr>
        <w:rPr>
          <w:rFonts w:ascii="Times New Roman" w:hAnsi="Times New Roman" w:cs="Times New Roman"/>
        </w:rPr>
      </w:pPr>
    </w:p>
    <w:p w14:paraId="704E8E2E" w14:textId="677184FF" w:rsidR="2A946C7F" w:rsidRPr="00BF5E73" w:rsidRDefault="2A946C7F" w:rsidP="2A946C7F">
      <w:pPr>
        <w:rPr>
          <w:rFonts w:ascii="Times New Roman" w:hAnsi="Times New Roman" w:cs="Times New Roman"/>
          <w:b/>
          <w:bCs/>
        </w:rPr>
      </w:pPr>
      <w:r w:rsidRPr="00BF5E73">
        <w:rPr>
          <w:rFonts w:ascii="Times New Roman" w:hAnsi="Times New Roman" w:cs="Times New Roman"/>
          <w:b/>
          <w:bCs/>
        </w:rPr>
        <w:t>3.2 Participantes en Linea</w:t>
      </w:r>
    </w:p>
    <w:tbl>
      <w:tblPr>
        <w:tblStyle w:val="Tablaconcuadrcula"/>
        <w:tblW w:w="8926" w:type="dxa"/>
        <w:tblLook w:val="04A0" w:firstRow="1" w:lastRow="0" w:firstColumn="1" w:lastColumn="0" w:noHBand="0" w:noVBand="1"/>
      </w:tblPr>
      <w:tblGrid>
        <w:gridCol w:w="480"/>
        <w:gridCol w:w="4051"/>
        <w:gridCol w:w="4395"/>
      </w:tblGrid>
      <w:tr w:rsidR="2A946C7F" w:rsidRPr="00BF5E73" w14:paraId="1679DCB4" w14:textId="77777777" w:rsidTr="00B02F4A">
        <w:trPr>
          <w:trHeight w:val="300"/>
        </w:trPr>
        <w:tc>
          <w:tcPr>
            <w:tcW w:w="480" w:type="dxa"/>
          </w:tcPr>
          <w:p w14:paraId="597DDE48" w14:textId="77777777" w:rsidR="2A946C7F" w:rsidRPr="00BF5E73" w:rsidRDefault="2A946C7F" w:rsidP="2A946C7F">
            <w:pPr>
              <w:jc w:val="center"/>
              <w:rPr>
                <w:rFonts w:ascii="Times New Roman" w:eastAsia="Cambria" w:hAnsi="Times New Roman" w:cs="Times New Roman"/>
              </w:rPr>
            </w:pPr>
          </w:p>
        </w:tc>
        <w:tc>
          <w:tcPr>
            <w:tcW w:w="4051" w:type="dxa"/>
          </w:tcPr>
          <w:p w14:paraId="2FD58DDA" w14:textId="5A7D0FD9" w:rsidR="2A946C7F" w:rsidRPr="00BF5E73" w:rsidRDefault="2A946C7F" w:rsidP="2A946C7F">
            <w:pPr>
              <w:jc w:val="center"/>
              <w:rPr>
                <w:rFonts w:ascii="Times New Roman" w:eastAsia="Cambria" w:hAnsi="Times New Roman" w:cs="Times New Roman"/>
                <w:b/>
                <w:bCs/>
              </w:rPr>
            </w:pPr>
            <w:r w:rsidRPr="00BF5E73">
              <w:rPr>
                <w:rFonts w:ascii="Times New Roman" w:eastAsia="Cambria" w:hAnsi="Times New Roman" w:cs="Times New Roman"/>
                <w:b/>
                <w:bCs/>
              </w:rPr>
              <w:t>Nombre Completo</w:t>
            </w:r>
          </w:p>
        </w:tc>
        <w:tc>
          <w:tcPr>
            <w:tcW w:w="4395" w:type="dxa"/>
          </w:tcPr>
          <w:p w14:paraId="0A6D8069" w14:textId="77777777" w:rsidR="2A946C7F" w:rsidRPr="00BF5E73" w:rsidRDefault="2A946C7F" w:rsidP="2A946C7F">
            <w:pPr>
              <w:jc w:val="center"/>
              <w:rPr>
                <w:rFonts w:ascii="Times New Roman" w:eastAsia="Cambria" w:hAnsi="Times New Roman" w:cs="Times New Roman"/>
                <w:b/>
                <w:bCs/>
              </w:rPr>
            </w:pPr>
            <w:r w:rsidRPr="00BF5E73">
              <w:rPr>
                <w:rFonts w:ascii="Times New Roman" w:eastAsia="Cambria" w:hAnsi="Times New Roman" w:cs="Times New Roman"/>
                <w:b/>
                <w:bCs/>
              </w:rPr>
              <w:t>Institución / Organización</w:t>
            </w:r>
          </w:p>
        </w:tc>
      </w:tr>
      <w:tr w:rsidR="2A946C7F" w:rsidRPr="00BF5E73" w14:paraId="27881D88" w14:textId="77777777" w:rsidTr="00B02F4A">
        <w:trPr>
          <w:trHeight w:val="300"/>
        </w:trPr>
        <w:tc>
          <w:tcPr>
            <w:tcW w:w="480" w:type="dxa"/>
          </w:tcPr>
          <w:p w14:paraId="71C6A98E" w14:textId="342EC5F3"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1</w:t>
            </w:r>
          </w:p>
        </w:tc>
        <w:tc>
          <w:tcPr>
            <w:tcW w:w="4051" w:type="dxa"/>
          </w:tcPr>
          <w:p w14:paraId="44A6ABEF" w14:textId="72FC6F1A" w:rsidR="2A946C7F" w:rsidRPr="00BF5E73" w:rsidRDefault="2A946C7F" w:rsidP="2A946C7F">
            <w:pPr>
              <w:rPr>
                <w:rFonts w:ascii="Times New Roman" w:eastAsia="Cambria" w:hAnsi="Times New Roman" w:cs="Times New Roman"/>
                <w:color w:val="000000" w:themeColor="text1"/>
              </w:rPr>
            </w:pPr>
            <w:r w:rsidRPr="00BF5E73">
              <w:rPr>
                <w:rFonts w:ascii="Times New Roman" w:eastAsia="Cambria" w:hAnsi="Times New Roman" w:cs="Times New Roman"/>
                <w:color w:val="000000" w:themeColor="text1"/>
              </w:rPr>
              <w:t>Alba Yacabalquiej</w:t>
            </w:r>
          </w:p>
        </w:tc>
        <w:tc>
          <w:tcPr>
            <w:tcW w:w="4395" w:type="dxa"/>
          </w:tcPr>
          <w:p w14:paraId="1D08EF7E" w14:textId="67887CDA"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Fundación Naleb</w:t>
            </w:r>
          </w:p>
        </w:tc>
      </w:tr>
      <w:tr w:rsidR="2A946C7F" w:rsidRPr="00BF5E73" w14:paraId="65CAFD62" w14:textId="77777777" w:rsidTr="00B02F4A">
        <w:trPr>
          <w:trHeight w:val="300"/>
        </w:trPr>
        <w:tc>
          <w:tcPr>
            <w:tcW w:w="480" w:type="dxa"/>
          </w:tcPr>
          <w:p w14:paraId="2C7EE9A5" w14:textId="4E8460EC"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2</w:t>
            </w:r>
          </w:p>
        </w:tc>
        <w:tc>
          <w:tcPr>
            <w:tcW w:w="4051" w:type="dxa"/>
          </w:tcPr>
          <w:p w14:paraId="1CA74B50" w14:textId="7D5EBF6B" w:rsidR="2A946C7F" w:rsidRPr="00BF5E73" w:rsidRDefault="2A946C7F" w:rsidP="2A946C7F">
            <w:pPr>
              <w:rPr>
                <w:rFonts w:ascii="Times New Roman" w:eastAsia="Cambria" w:hAnsi="Times New Roman" w:cs="Times New Roman"/>
                <w:color w:val="000000" w:themeColor="text1"/>
              </w:rPr>
            </w:pPr>
            <w:r w:rsidRPr="00BF5E73">
              <w:rPr>
                <w:rFonts w:ascii="Times New Roman" w:eastAsia="Cambria" w:hAnsi="Times New Roman" w:cs="Times New Roman"/>
                <w:color w:val="000000" w:themeColor="text1"/>
              </w:rPr>
              <w:t>Heraldo Galindo</w:t>
            </w:r>
          </w:p>
        </w:tc>
        <w:tc>
          <w:tcPr>
            <w:tcW w:w="4395" w:type="dxa"/>
          </w:tcPr>
          <w:p w14:paraId="5EFD74BA" w14:textId="3D8A9B8D" w:rsidR="2A946C7F" w:rsidRPr="00BF5E73" w:rsidRDefault="2A946C7F" w:rsidP="2A946C7F">
            <w:pPr>
              <w:rPr>
                <w:rFonts w:ascii="Times New Roman" w:eastAsia="Cambria" w:hAnsi="Times New Roman" w:cs="Times New Roman"/>
              </w:rPr>
            </w:pPr>
            <w:proofErr w:type="gramStart"/>
            <w:r w:rsidRPr="00BF5E73">
              <w:rPr>
                <w:rFonts w:ascii="Times New Roman" w:eastAsia="Cambria" w:hAnsi="Times New Roman" w:cs="Times New Roman"/>
              </w:rPr>
              <w:t>Secretar</w:t>
            </w:r>
            <w:r w:rsidR="00A014CE">
              <w:rPr>
                <w:rFonts w:ascii="Times New Roman" w:eastAsia="Cambria" w:hAnsi="Times New Roman" w:cs="Times New Roman"/>
              </w:rPr>
              <w:t>í</w:t>
            </w:r>
            <w:r w:rsidRPr="00BF5E73">
              <w:rPr>
                <w:rFonts w:ascii="Times New Roman" w:eastAsia="Cambria" w:hAnsi="Times New Roman" w:cs="Times New Roman"/>
              </w:rPr>
              <w:t>a  de</w:t>
            </w:r>
            <w:proofErr w:type="gramEnd"/>
            <w:r w:rsidRPr="00BF5E73">
              <w:rPr>
                <w:rFonts w:ascii="Times New Roman" w:eastAsia="Cambria" w:hAnsi="Times New Roman" w:cs="Times New Roman"/>
              </w:rPr>
              <w:t xml:space="preserve"> Planificación y Programación de la Presidencia -SEGEPLAN-</w:t>
            </w:r>
          </w:p>
        </w:tc>
      </w:tr>
      <w:tr w:rsidR="2A946C7F" w:rsidRPr="00BF5E73" w14:paraId="4D6B0B4F" w14:textId="77777777" w:rsidTr="00B02F4A">
        <w:trPr>
          <w:trHeight w:val="300"/>
        </w:trPr>
        <w:tc>
          <w:tcPr>
            <w:tcW w:w="480" w:type="dxa"/>
          </w:tcPr>
          <w:p w14:paraId="7A657746" w14:textId="1611BDE0"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3</w:t>
            </w:r>
          </w:p>
        </w:tc>
        <w:tc>
          <w:tcPr>
            <w:tcW w:w="4051" w:type="dxa"/>
          </w:tcPr>
          <w:p w14:paraId="51FB895F" w14:textId="688BBFDF" w:rsidR="2A946C7F" w:rsidRPr="00BF5E73" w:rsidRDefault="2A946C7F" w:rsidP="2A946C7F">
            <w:pPr>
              <w:rPr>
                <w:rFonts w:ascii="Times New Roman" w:eastAsia="Cambria" w:hAnsi="Times New Roman" w:cs="Times New Roman"/>
                <w:color w:val="000000" w:themeColor="text1"/>
              </w:rPr>
            </w:pPr>
            <w:r w:rsidRPr="00BF5E73">
              <w:rPr>
                <w:rFonts w:ascii="Times New Roman" w:eastAsia="Cambria" w:hAnsi="Times New Roman" w:cs="Times New Roman"/>
                <w:color w:val="000000" w:themeColor="text1"/>
              </w:rPr>
              <w:t>Lilian Roxana Sierra</w:t>
            </w:r>
          </w:p>
        </w:tc>
        <w:tc>
          <w:tcPr>
            <w:tcW w:w="4395" w:type="dxa"/>
          </w:tcPr>
          <w:p w14:paraId="61CFBE84" w14:textId="44685FB3" w:rsidR="2A946C7F" w:rsidRPr="00BF5E73" w:rsidRDefault="2A946C7F" w:rsidP="2A946C7F">
            <w:pPr>
              <w:rPr>
                <w:rFonts w:ascii="Times New Roman" w:eastAsia="Cambria" w:hAnsi="Times New Roman" w:cs="Times New Roman"/>
              </w:rPr>
            </w:pPr>
            <w:r w:rsidRPr="00BF5E73">
              <w:rPr>
                <w:rFonts w:ascii="Times New Roman" w:eastAsia="Cambria" w:hAnsi="Times New Roman" w:cs="Times New Roman"/>
              </w:rPr>
              <w:t>Instituto Centroamericano de Estudios Fiscales -ICEFI-</w:t>
            </w:r>
          </w:p>
        </w:tc>
      </w:tr>
    </w:tbl>
    <w:p w14:paraId="25BA9390" w14:textId="2143AF88" w:rsidR="2A946C7F" w:rsidRPr="00BF5E73" w:rsidRDefault="2A946C7F" w:rsidP="2A946C7F">
      <w:pPr>
        <w:rPr>
          <w:rFonts w:ascii="Times New Roman" w:hAnsi="Times New Roman" w:cs="Times New Roman"/>
          <w:b/>
          <w:bCs/>
        </w:rPr>
      </w:pPr>
    </w:p>
    <w:p w14:paraId="1C36217D" w14:textId="77777777" w:rsidR="008B0574" w:rsidRPr="00BF5E73" w:rsidRDefault="2A946C7F">
      <w:pPr>
        <w:pStyle w:val="Ttulo1"/>
        <w:rPr>
          <w:rFonts w:ascii="Times New Roman" w:hAnsi="Times New Roman" w:cs="Times New Roman"/>
        </w:rPr>
      </w:pPr>
      <w:r w:rsidRPr="00BF5E73">
        <w:rPr>
          <w:rFonts w:ascii="Times New Roman" w:hAnsi="Times New Roman" w:cs="Times New Roman"/>
        </w:rPr>
        <w:t>4. Desarrollo de la Agenda y Puntos Clave</w:t>
      </w:r>
    </w:p>
    <w:p w14:paraId="608A9E6E" w14:textId="791367EF" w:rsidR="008B0574" w:rsidRPr="00BF5E73" w:rsidRDefault="2A946C7F" w:rsidP="00B02F4A">
      <w:pPr>
        <w:jc w:val="both"/>
        <w:rPr>
          <w:rFonts w:ascii="Times New Roman" w:hAnsi="Times New Roman" w:cs="Times New Roman"/>
        </w:rPr>
      </w:pPr>
      <w:r w:rsidRPr="00BF5E73">
        <w:rPr>
          <w:rFonts w:ascii="Times New Roman" w:hAnsi="Times New Roman" w:cs="Times New Roman"/>
        </w:rPr>
        <w:t xml:space="preserve">4.1 </w:t>
      </w:r>
      <w:r w:rsidRPr="00B02F4A">
        <w:rPr>
          <w:rFonts w:ascii="Times New Roman" w:hAnsi="Times New Roman" w:cs="Times New Roman"/>
          <w:b/>
          <w:bCs/>
        </w:rPr>
        <w:t>Apertura y contextualización de la actividad</w:t>
      </w:r>
      <w:r w:rsidRPr="00BF5E73">
        <w:rPr>
          <w:rFonts w:ascii="Times New Roman" w:hAnsi="Times New Roman" w:cs="Times New Roman"/>
        </w:rPr>
        <w:t xml:space="preserve"> por parte de Mgtr. Zaira Mejia, Directora de Gobierno Abierto (PoC)</w:t>
      </w:r>
    </w:p>
    <w:p w14:paraId="3D7CC187" w14:textId="15189C93" w:rsidR="00AB66E5" w:rsidRPr="00BF5E73" w:rsidRDefault="008425CC" w:rsidP="00B02F4A">
      <w:pPr>
        <w:jc w:val="both"/>
        <w:rPr>
          <w:rFonts w:ascii="Times New Roman" w:hAnsi="Times New Roman" w:cs="Times New Roman"/>
        </w:rPr>
      </w:pPr>
      <w:r w:rsidRPr="00BF5E73">
        <w:rPr>
          <w:rFonts w:ascii="Times New Roman" w:hAnsi="Times New Roman" w:cs="Times New Roman"/>
          <w:lang w:val="es-ES"/>
        </w:rPr>
        <w:t>4.2 Bienvenida</w:t>
      </w:r>
      <w:r w:rsidR="2A946C7F" w:rsidRPr="00B02F4A">
        <w:rPr>
          <w:rFonts w:ascii="Times New Roman" w:hAnsi="Times New Roman" w:cs="Times New Roman"/>
          <w:b/>
          <w:bCs/>
          <w:lang w:val="es-ES"/>
        </w:rPr>
        <w:t xml:space="preserve"> a cargo de Autoridad Superior de </w:t>
      </w:r>
      <w:r w:rsidR="00A014CE" w:rsidRPr="00B02F4A">
        <w:rPr>
          <w:rFonts w:ascii="Times New Roman" w:hAnsi="Times New Roman" w:cs="Times New Roman"/>
          <w:b/>
          <w:bCs/>
          <w:lang w:val="es-ES"/>
        </w:rPr>
        <w:t>GAE</w:t>
      </w:r>
      <w:r w:rsidR="00A014CE" w:rsidRPr="00BF5E73">
        <w:rPr>
          <w:rFonts w:ascii="Times New Roman" w:hAnsi="Times New Roman" w:cs="Times New Roman"/>
          <w:lang w:val="es-ES"/>
        </w:rPr>
        <w:t>,</w:t>
      </w:r>
      <w:r>
        <w:rPr>
          <w:rFonts w:ascii="Times New Roman" w:hAnsi="Times New Roman" w:cs="Times New Roman"/>
          <w:lang w:val="es-ES"/>
        </w:rPr>
        <w:t xml:space="preserve"> </w:t>
      </w:r>
      <w:r w:rsidR="2A946C7F" w:rsidRPr="00BF5E73">
        <w:rPr>
          <w:rFonts w:ascii="Times New Roman" w:hAnsi="Times New Roman" w:cs="Times New Roman"/>
          <w:lang w:val="es-ES"/>
        </w:rPr>
        <w:t>Inga. Wendy Miranda, Coordinadora y Directora Ejecutiva de Comisión GAE</w:t>
      </w:r>
      <w:r>
        <w:rPr>
          <w:rFonts w:ascii="Times New Roman" w:hAnsi="Times New Roman" w:cs="Times New Roman"/>
          <w:lang w:val="es-ES"/>
        </w:rPr>
        <w:t>.</w:t>
      </w:r>
    </w:p>
    <w:p w14:paraId="60D1BA2C" w14:textId="48CD55FB" w:rsidR="2A946C7F" w:rsidRPr="00BF5E73" w:rsidRDefault="2A946C7F" w:rsidP="00B02F4A">
      <w:pPr>
        <w:jc w:val="both"/>
        <w:rPr>
          <w:rFonts w:ascii="Times New Roman" w:hAnsi="Times New Roman" w:cs="Times New Roman"/>
          <w:lang w:val="es-ES"/>
        </w:rPr>
      </w:pPr>
      <w:r w:rsidRPr="00BF5E73">
        <w:rPr>
          <w:rFonts w:ascii="Times New Roman" w:hAnsi="Times New Roman" w:cs="Times New Roman"/>
          <w:lang w:val="es-ES"/>
        </w:rPr>
        <w:t>La Coordinadora y Directora Ejecutiva de GAE, Inga. Wendy Miranda, da las palabras de bienvenida a la actividad, invitando a su participación en las mesas de trabajo</w:t>
      </w:r>
      <w:r w:rsidR="00B02F4A">
        <w:rPr>
          <w:rFonts w:ascii="Times New Roman" w:hAnsi="Times New Roman" w:cs="Times New Roman"/>
          <w:lang w:val="es-ES"/>
        </w:rPr>
        <w:t xml:space="preserve"> multiactor del 7º. Plan</w:t>
      </w:r>
      <w:r w:rsidRPr="00BF5E73">
        <w:rPr>
          <w:rFonts w:ascii="Times New Roman" w:hAnsi="Times New Roman" w:cs="Times New Roman"/>
          <w:lang w:val="es-ES"/>
        </w:rPr>
        <w:t xml:space="preserve">. </w:t>
      </w:r>
    </w:p>
    <w:p w14:paraId="7AEC12B1" w14:textId="6F81D6C1" w:rsidR="00AB66E5" w:rsidRPr="00B02F4A" w:rsidRDefault="001B474F" w:rsidP="00B02F4A">
      <w:pPr>
        <w:spacing w:line="240" w:lineRule="auto"/>
        <w:jc w:val="both"/>
        <w:rPr>
          <w:rFonts w:ascii="Times New Roman" w:hAnsi="Times New Roman" w:cs="Times New Roman"/>
          <w:b/>
          <w:bCs/>
          <w:sz w:val="21"/>
          <w:szCs w:val="21"/>
        </w:rPr>
      </w:pPr>
      <w:r w:rsidRPr="00B02F4A">
        <w:rPr>
          <w:rFonts w:ascii="Times New Roman" w:hAnsi="Times New Roman" w:cs="Times New Roman"/>
          <w:b/>
          <w:bCs/>
        </w:rPr>
        <w:t xml:space="preserve">4.3 </w:t>
      </w:r>
      <w:r w:rsidR="00AB66E5" w:rsidRPr="00B02F4A">
        <w:rPr>
          <w:rFonts w:ascii="Times New Roman" w:hAnsi="Times New Roman" w:cs="Times New Roman"/>
          <w:b/>
          <w:bCs/>
        </w:rPr>
        <w:t xml:space="preserve">Presentación de primeros avances en la ejecución de los hitos con sus medios de verificación (evidencia). </w:t>
      </w:r>
    </w:p>
    <w:p w14:paraId="7FC6DF6F" w14:textId="37E70312" w:rsidR="00A36F28" w:rsidRPr="00BF5E73" w:rsidRDefault="2A946C7F" w:rsidP="2A946C7F">
      <w:pPr>
        <w:spacing w:after="0" w:line="240" w:lineRule="auto"/>
        <w:ind w:left="720"/>
        <w:jc w:val="both"/>
        <w:rPr>
          <w:rFonts w:ascii="Times New Roman" w:hAnsi="Times New Roman" w:cs="Times New Roman"/>
          <w:b/>
          <w:bCs/>
          <w:lang w:val="es-ES"/>
        </w:rPr>
      </w:pPr>
      <w:r w:rsidRPr="00BF5E73">
        <w:rPr>
          <w:rFonts w:ascii="Times New Roman" w:hAnsi="Times New Roman" w:cs="Times New Roman"/>
          <w:b/>
          <w:bCs/>
          <w:lang w:val="es-ES"/>
        </w:rPr>
        <w:t xml:space="preserve">Hito 1. SESAN y MIDES: </w:t>
      </w:r>
    </w:p>
    <w:p w14:paraId="372CFAAC" w14:textId="705C7F53" w:rsidR="00A36F28" w:rsidRPr="00BF5E73" w:rsidRDefault="2A946C7F" w:rsidP="2A946C7F">
      <w:pPr>
        <w:spacing w:after="0" w:line="240" w:lineRule="auto"/>
        <w:ind w:left="720"/>
        <w:jc w:val="both"/>
        <w:rPr>
          <w:rFonts w:ascii="Times New Roman" w:hAnsi="Times New Roman" w:cs="Times New Roman"/>
        </w:rPr>
      </w:pPr>
      <w:r w:rsidRPr="00BF5E73">
        <w:rPr>
          <w:rFonts w:ascii="Times New Roman" w:eastAsia="Cambria" w:hAnsi="Times New Roman" w:cs="Times New Roman"/>
          <w:lang w:val="es"/>
        </w:rPr>
        <w:lastRenderedPageBreak/>
        <w:t xml:space="preserve">La exposición estuvo a cargo del Dr. Esdras Díaz y Lic. Gabriel Varela de MIDES y Lcda. Heidy Sunun de SESAN. </w:t>
      </w:r>
      <w:r w:rsidRPr="00BF5E73">
        <w:rPr>
          <w:rFonts w:ascii="Times New Roman" w:eastAsia="Cambria" w:hAnsi="Times New Roman" w:cs="Times New Roman"/>
        </w:rPr>
        <w:t xml:space="preserve"> Presentaron los avances en el mapeo de las diferentes intervenciones que se están realizando en el tema de Seguridad Alimentaria y Nutricional bajo el hito 1 </w:t>
      </w:r>
      <w:r w:rsidRPr="00BF5E73">
        <w:rPr>
          <w:rFonts w:ascii="Times New Roman" w:eastAsia="Cambria" w:hAnsi="Times New Roman" w:cs="Times New Roman"/>
          <w:lang w:val="es"/>
        </w:rPr>
        <w:t>“</w:t>
      </w:r>
      <w:r w:rsidRPr="00BF5E73">
        <w:rPr>
          <w:rFonts w:ascii="Times New Roman" w:eastAsia="Cambria" w:hAnsi="Times New Roman" w:cs="Times New Roman"/>
        </w:rPr>
        <w:t xml:space="preserve">Plan de comunicación con pertinencia cultural sobre los programas sociales e intervenciones en el marco del POASAN, propuesta interinstitucional bajo el liderazgo conjunto del MIDES y SESAN, en coordinación con MSPAS, MAGA, MINEDUC y SCEP”, los cuales </w:t>
      </w:r>
      <w:r w:rsidRPr="00BF5E73">
        <w:rPr>
          <w:rFonts w:ascii="Times New Roman" w:eastAsia="Cambria" w:hAnsi="Times New Roman" w:cs="Times New Roman"/>
          <w:lang w:val="es"/>
        </w:rPr>
        <w:t>están contenidos en la presentación adjunta.</w:t>
      </w:r>
    </w:p>
    <w:p w14:paraId="099176D1" w14:textId="6E990D3C" w:rsidR="00A36F28" w:rsidRPr="00BF5E73" w:rsidRDefault="2A946C7F" w:rsidP="2A946C7F">
      <w:pPr>
        <w:spacing w:after="0" w:line="240" w:lineRule="auto"/>
        <w:ind w:left="720"/>
        <w:jc w:val="both"/>
        <w:rPr>
          <w:rFonts w:ascii="Times New Roman" w:hAnsi="Times New Roman" w:cs="Times New Roman"/>
        </w:rPr>
      </w:pPr>
      <w:r w:rsidRPr="00BF5E73">
        <w:rPr>
          <w:rFonts w:ascii="Times New Roman" w:eastAsia="Cambria" w:hAnsi="Times New Roman" w:cs="Times New Roman"/>
          <w:lang w:val="es"/>
        </w:rPr>
        <w:t xml:space="preserve">Indica que los artes presentados del material de comunicación son preliminares. </w:t>
      </w:r>
    </w:p>
    <w:p w14:paraId="260E4F77" w14:textId="77777777" w:rsidR="00B02F4A" w:rsidRDefault="00B02F4A" w:rsidP="2A946C7F">
      <w:pPr>
        <w:spacing w:after="0" w:line="240" w:lineRule="auto"/>
        <w:ind w:left="720"/>
        <w:jc w:val="both"/>
        <w:rPr>
          <w:rFonts w:ascii="Times New Roman" w:hAnsi="Times New Roman" w:cs="Times New Roman"/>
          <w:lang w:val="es-ES"/>
        </w:rPr>
      </w:pPr>
    </w:p>
    <w:p w14:paraId="0B19D151" w14:textId="08685840" w:rsidR="00A36F28" w:rsidRPr="00BF5E73" w:rsidRDefault="2A946C7F" w:rsidP="2A946C7F">
      <w:pPr>
        <w:spacing w:after="0" w:line="240" w:lineRule="auto"/>
        <w:ind w:left="720"/>
        <w:jc w:val="both"/>
        <w:rPr>
          <w:rFonts w:ascii="Times New Roman" w:hAnsi="Times New Roman" w:cs="Times New Roman"/>
          <w:lang w:val="es-ES"/>
        </w:rPr>
      </w:pPr>
      <w:r w:rsidRPr="00BF5E73">
        <w:rPr>
          <w:rFonts w:ascii="Times New Roman" w:hAnsi="Times New Roman" w:cs="Times New Roman"/>
          <w:lang w:val="es-ES"/>
        </w:rPr>
        <w:t>Por parte de MINEDUC se solicitó la exposición de los dos hitos a su cargo, los cuales se detallan a continuación:</w:t>
      </w:r>
    </w:p>
    <w:p w14:paraId="3283A0A4" w14:textId="4A94D92E" w:rsidR="00A36F28" w:rsidRPr="00BF5E73" w:rsidRDefault="00A36F28" w:rsidP="2A946C7F">
      <w:pPr>
        <w:spacing w:after="0" w:line="240" w:lineRule="auto"/>
        <w:ind w:left="720"/>
        <w:jc w:val="both"/>
        <w:rPr>
          <w:rFonts w:ascii="Times New Roman" w:hAnsi="Times New Roman" w:cs="Times New Roman"/>
          <w:b/>
          <w:bCs/>
        </w:rPr>
      </w:pPr>
    </w:p>
    <w:p w14:paraId="6E9157AE" w14:textId="046E9653" w:rsidR="00A36F28" w:rsidRPr="00BF5E73" w:rsidRDefault="2A946C7F" w:rsidP="2A946C7F">
      <w:pPr>
        <w:spacing w:after="0" w:line="240" w:lineRule="auto"/>
        <w:ind w:left="720"/>
        <w:jc w:val="both"/>
        <w:rPr>
          <w:rFonts w:ascii="Times New Roman" w:hAnsi="Times New Roman" w:cs="Times New Roman"/>
          <w:b/>
          <w:bCs/>
        </w:rPr>
      </w:pPr>
      <w:r w:rsidRPr="00BF5E73">
        <w:rPr>
          <w:rFonts w:ascii="Times New Roman" w:hAnsi="Times New Roman" w:cs="Times New Roman"/>
          <w:b/>
          <w:bCs/>
        </w:rPr>
        <w:t xml:space="preserve">Hito 2. MINEDUC: </w:t>
      </w:r>
    </w:p>
    <w:p w14:paraId="456D19DE" w14:textId="67A47CF2" w:rsidR="2A946C7F" w:rsidRPr="00BF5E73" w:rsidRDefault="2A946C7F" w:rsidP="2A946C7F">
      <w:pPr>
        <w:ind w:left="720"/>
        <w:jc w:val="both"/>
        <w:rPr>
          <w:rFonts w:ascii="Times New Roman" w:hAnsi="Times New Roman" w:cs="Times New Roman"/>
        </w:rPr>
      </w:pPr>
      <w:r w:rsidRPr="00BF5E73">
        <w:rPr>
          <w:rFonts w:ascii="Times New Roman" w:eastAsia="Cambria" w:hAnsi="Times New Roman" w:cs="Times New Roman"/>
          <w:lang w:val="es-ES"/>
        </w:rPr>
        <w:t xml:space="preserve">A través de su delegado Juan José Hernández, realiza la presentación con base a su cronograma y dan a conocer los avances que han tenido en el mes de mayo en el hito 2: “Publicación de los indicadores del Programa de Alimentación Escolar en la página web del Ministerio de Educación”. Se adjunta presentación. Presentan avances en la creación del tablero de indicadores y se mostraron las fichas técnicas de los indicadores que serán publicadas en el portal web. </w:t>
      </w:r>
    </w:p>
    <w:p w14:paraId="18730970" w14:textId="3F50CA43" w:rsidR="2A946C7F" w:rsidRPr="00BF5E73" w:rsidRDefault="2A946C7F" w:rsidP="2A946C7F">
      <w:pPr>
        <w:ind w:left="720"/>
        <w:jc w:val="both"/>
        <w:rPr>
          <w:rFonts w:ascii="Times New Roman" w:hAnsi="Times New Roman" w:cs="Times New Roman"/>
        </w:rPr>
      </w:pPr>
      <w:r w:rsidRPr="00BF5E73">
        <w:rPr>
          <w:rFonts w:ascii="Times New Roman" w:hAnsi="Times New Roman" w:cs="Times New Roman"/>
          <w:b/>
          <w:bCs/>
        </w:rPr>
        <w:t>Hito 4.</w:t>
      </w:r>
      <w:r w:rsidRPr="00BF5E73">
        <w:rPr>
          <w:rFonts w:ascii="Times New Roman" w:hAnsi="Times New Roman" w:cs="Times New Roman"/>
        </w:rPr>
        <w:t xml:space="preserve"> MINEDUC:</w:t>
      </w:r>
      <w:r w:rsidRPr="00BF5E73">
        <w:rPr>
          <w:rFonts w:ascii="Times New Roman" w:eastAsia="Cambria" w:hAnsi="Times New Roman" w:cs="Times New Roman"/>
        </w:rPr>
        <w:t xml:space="preserve"> Presenta a través de su delegada Lcda. Mónica Taylor, los avances en el marco del hito 4 “Diseño y socialización de la Estrategia nacional de sensibilización sobre la importancia de brindar alimentación servida, en el marco del Programa de Alimentación Escolar.” </w:t>
      </w:r>
    </w:p>
    <w:p w14:paraId="55735903" w14:textId="6432A3AB" w:rsidR="2A946C7F" w:rsidRPr="00BF5E73" w:rsidRDefault="2A946C7F" w:rsidP="2A946C7F">
      <w:pPr>
        <w:ind w:left="720"/>
        <w:jc w:val="both"/>
        <w:rPr>
          <w:rFonts w:ascii="Times New Roman" w:hAnsi="Times New Roman" w:cs="Times New Roman"/>
        </w:rPr>
      </w:pPr>
      <w:r w:rsidRPr="00BF5E73">
        <w:rPr>
          <w:rFonts w:ascii="Times New Roman" w:eastAsia="Cambria" w:hAnsi="Times New Roman" w:cs="Times New Roman"/>
        </w:rPr>
        <w:t xml:space="preserve">Este hito fomenta la comunicación e información proactiva. </w:t>
      </w:r>
    </w:p>
    <w:p w14:paraId="2F352C4C" w14:textId="634263A2" w:rsidR="2A946C7F" w:rsidRPr="00BF5E73" w:rsidRDefault="2A946C7F" w:rsidP="2A946C7F">
      <w:pPr>
        <w:ind w:left="720"/>
        <w:jc w:val="both"/>
        <w:rPr>
          <w:rFonts w:ascii="Times New Roman" w:hAnsi="Times New Roman" w:cs="Times New Roman"/>
        </w:rPr>
      </w:pPr>
      <w:r w:rsidRPr="00BF5E73">
        <w:rPr>
          <w:rFonts w:ascii="Times New Roman" w:eastAsia="Cambria" w:hAnsi="Times New Roman" w:cs="Times New Roman"/>
          <w:lang w:val="es-ES"/>
        </w:rPr>
        <w:t>Se presentaron los spots, videos y audios publicitarios que han sido realizados en el marco de este hito, los cuales se adjuntan.</w:t>
      </w:r>
    </w:p>
    <w:p w14:paraId="688FACAE" w14:textId="33D8219D" w:rsidR="2A946C7F" w:rsidRPr="00BF5E73" w:rsidRDefault="2A946C7F" w:rsidP="2A946C7F">
      <w:pPr>
        <w:spacing w:after="0" w:line="240" w:lineRule="auto"/>
        <w:ind w:left="720"/>
        <w:jc w:val="both"/>
        <w:rPr>
          <w:rFonts w:ascii="Times New Roman" w:hAnsi="Times New Roman" w:cs="Times New Roman"/>
        </w:rPr>
      </w:pPr>
    </w:p>
    <w:p w14:paraId="58DDAE7D" w14:textId="68F952F5" w:rsidR="00A36F28" w:rsidRPr="00BF5E73" w:rsidRDefault="2A946C7F" w:rsidP="2A946C7F">
      <w:pPr>
        <w:spacing w:after="0" w:line="240" w:lineRule="auto"/>
        <w:ind w:left="720"/>
        <w:jc w:val="both"/>
        <w:rPr>
          <w:rFonts w:ascii="Times New Roman" w:hAnsi="Times New Roman" w:cs="Times New Roman"/>
          <w:lang w:val="es-ES"/>
        </w:rPr>
      </w:pPr>
      <w:r w:rsidRPr="00BF5E73">
        <w:rPr>
          <w:rFonts w:ascii="Times New Roman" w:hAnsi="Times New Roman" w:cs="Times New Roman"/>
          <w:b/>
          <w:bCs/>
          <w:lang w:val="es-ES"/>
        </w:rPr>
        <w:t>Hito 3. SESAN:</w:t>
      </w:r>
      <w:r w:rsidRPr="00BF5E73">
        <w:rPr>
          <w:rFonts w:ascii="Times New Roman" w:hAnsi="Times New Roman" w:cs="Times New Roman"/>
          <w:lang w:val="es-ES"/>
        </w:rPr>
        <w:t xml:space="preserve"> A través de la Lcda. Heidy Sunun realiza una presentación de la contextualización sobre el sistema SIINSAN en el marco del tema de Seguridad Alimentaria y Nutricional. </w:t>
      </w:r>
    </w:p>
    <w:p w14:paraId="49D5AB12" w14:textId="1F8646E1" w:rsidR="00A36F28" w:rsidRPr="00BF5E73" w:rsidRDefault="00A36F28" w:rsidP="2A946C7F">
      <w:pPr>
        <w:spacing w:after="0" w:line="240" w:lineRule="auto"/>
        <w:ind w:left="720"/>
        <w:jc w:val="both"/>
        <w:rPr>
          <w:rFonts w:ascii="Times New Roman" w:hAnsi="Times New Roman" w:cs="Times New Roman"/>
          <w:lang w:val="es-ES"/>
        </w:rPr>
      </w:pPr>
    </w:p>
    <w:p w14:paraId="0E83121F" w14:textId="6149BB23" w:rsidR="00A36F28" w:rsidRPr="00BF5E73" w:rsidRDefault="2A946C7F" w:rsidP="2A946C7F">
      <w:pPr>
        <w:spacing w:after="0" w:line="240" w:lineRule="auto"/>
        <w:ind w:left="720"/>
        <w:jc w:val="both"/>
        <w:rPr>
          <w:rFonts w:ascii="Times New Roman" w:hAnsi="Times New Roman" w:cs="Times New Roman"/>
          <w:lang w:val="es-ES"/>
        </w:rPr>
      </w:pPr>
      <w:r w:rsidRPr="00BF5E73">
        <w:rPr>
          <w:rFonts w:ascii="Times New Roman" w:hAnsi="Times New Roman" w:cs="Times New Roman"/>
          <w:lang w:val="es-ES"/>
        </w:rPr>
        <w:t>Están realizando el cronograma de la reingeniería del portal de SIINSAN.</w:t>
      </w:r>
    </w:p>
    <w:p w14:paraId="4B7BCA0D" w14:textId="14C5A02B" w:rsidR="00A36F28" w:rsidRPr="00BF5E73" w:rsidRDefault="00A36F28" w:rsidP="2A946C7F">
      <w:pPr>
        <w:spacing w:after="0" w:line="240" w:lineRule="auto"/>
        <w:ind w:left="720"/>
        <w:jc w:val="both"/>
        <w:rPr>
          <w:rFonts w:ascii="Times New Roman" w:hAnsi="Times New Roman" w:cs="Times New Roman"/>
          <w:lang w:val="es-ES"/>
        </w:rPr>
      </w:pPr>
    </w:p>
    <w:p w14:paraId="670329FD" w14:textId="0FA5F2D4" w:rsidR="00A36F28" w:rsidRPr="00BF5E73" w:rsidRDefault="2A946C7F" w:rsidP="2A946C7F">
      <w:pPr>
        <w:spacing w:after="0" w:line="240" w:lineRule="auto"/>
        <w:ind w:left="720"/>
        <w:jc w:val="both"/>
        <w:rPr>
          <w:rFonts w:ascii="Times New Roman" w:eastAsia="Times New Roman" w:hAnsi="Times New Roman" w:cs="Times New Roman"/>
          <w:lang w:val="es-ES"/>
        </w:rPr>
      </w:pPr>
      <w:r w:rsidRPr="00BF5E73">
        <w:rPr>
          <w:rFonts w:ascii="Times New Roman" w:eastAsia="Times New Roman" w:hAnsi="Times New Roman" w:cs="Times New Roman"/>
          <w:b/>
          <w:bCs/>
          <w:lang w:val="es-ES"/>
        </w:rPr>
        <w:t>Hito 5. SESAN:</w:t>
      </w:r>
      <w:r w:rsidRPr="00BF5E73">
        <w:rPr>
          <w:rFonts w:ascii="Times New Roman" w:eastAsia="Times New Roman" w:hAnsi="Times New Roman" w:cs="Times New Roman"/>
          <w:lang w:val="es-ES"/>
        </w:rPr>
        <w:t xml:space="preserve"> A través de la Lcda. Sunun, SESAN presenta las acciones dentro del hito 5 “Implementación de la Estrategia de Gobernanza en Seguridad Alimentaria y Nutricional con énfasis en la conformación y funcionamiento de las Comisiones Comunitarias de Seguridad Alimentaria y Nutricional (COCOSAN)”, la cual se realiza con base a su cronograma. Destaca que actualmente se cuenta con aproximadamente 1,100 COCOSANES a nivel nacional; este hito busca ampliar la conformación de COCOSANES a nivel comunitario.</w:t>
      </w:r>
    </w:p>
    <w:p w14:paraId="650F4880" w14:textId="6948B6FA" w:rsidR="2A946C7F" w:rsidRPr="00BF5E73" w:rsidRDefault="2A946C7F" w:rsidP="2A946C7F">
      <w:pPr>
        <w:spacing w:after="0" w:line="240" w:lineRule="auto"/>
        <w:ind w:left="720"/>
        <w:jc w:val="both"/>
        <w:rPr>
          <w:rFonts w:ascii="Times New Roman" w:eastAsia="Times New Roman" w:hAnsi="Times New Roman" w:cs="Times New Roman"/>
          <w:lang w:val="es-ES"/>
        </w:rPr>
      </w:pPr>
    </w:p>
    <w:p w14:paraId="581534CE" w14:textId="63D29453" w:rsidR="008B0574" w:rsidRPr="00BF5E73" w:rsidRDefault="2A946C7F" w:rsidP="00B02F4A">
      <w:pPr>
        <w:ind w:left="720"/>
        <w:jc w:val="both"/>
        <w:rPr>
          <w:rFonts w:ascii="Times New Roman" w:eastAsia="Times New Roman" w:hAnsi="Times New Roman" w:cs="Times New Roman"/>
          <w:lang w:val="es-ES"/>
        </w:rPr>
      </w:pPr>
      <w:r w:rsidRPr="00BF5E73">
        <w:rPr>
          <w:rFonts w:ascii="Times New Roman" w:eastAsia="Times New Roman" w:hAnsi="Times New Roman" w:cs="Times New Roman"/>
          <w:b/>
          <w:bCs/>
          <w:lang w:val="es-ES"/>
        </w:rPr>
        <w:t>Hito 6</w:t>
      </w:r>
      <w:r w:rsidR="00B02F4A">
        <w:rPr>
          <w:rFonts w:ascii="Times New Roman" w:eastAsia="Times New Roman" w:hAnsi="Times New Roman" w:cs="Times New Roman"/>
          <w:b/>
          <w:bCs/>
          <w:lang w:val="es-ES"/>
        </w:rPr>
        <w:t>.</w:t>
      </w:r>
      <w:r w:rsidRPr="00BF5E73">
        <w:rPr>
          <w:rFonts w:ascii="Times New Roman" w:eastAsia="Times New Roman" w:hAnsi="Times New Roman" w:cs="Times New Roman"/>
          <w:b/>
          <w:bCs/>
          <w:lang w:val="es-ES"/>
        </w:rPr>
        <w:t xml:space="preserve"> SESAN:</w:t>
      </w:r>
      <w:r w:rsidRPr="00BF5E73">
        <w:rPr>
          <w:rFonts w:ascii="Times New Roman" w:eastAsia="Times New Roman" w:hAnsi="Times New Roman" w:cs="Times New Roman"/>
          <w:lang w:val="es-ES"/>
        </w:rPr>
        <w:t xml:space="preserve"> A través de la Lcda. Sunun, presenta acciones dentro del hito 6 “Elaboración de Agendas Departamentales en Seguridad Alimentaria y Nutricional”. Se hace mención que en mayo se llevó a cabo la agenda territorial en Quetzaltenango.</w:t>
      </w:r>
    </w:p>
    <w:p w14:paraId="383FAC9A" w14:textId="58DDE072" w:rsidR="00A36F28" w:rsidRPr="00B02F4A" w:rsidRDefault="2A946C7F" w:rsidP="2A946C7F">
      <w:pPr>
        <w:rPr>
          <w:rFonts w:ascii="Times New Roman" w:hAnsi="Times New Roman" w:cs="Times New Roman"/>
          <w:b/>
          <w:bCs/>
        </w:rPr>
      </w:pPr>
      <w:r w:rsidRPr="00B02F4A">
        <w:rPr>
          <w:rFonts w:ascii="Times New Roman" w:hAnsi="Times New Roman" w:cs="Times New Roman"/>
          <w:b/>
          <w:bCs/>
        </w:rPr>
        <w:lastRenderedPageBreak/>
        <w:t>4.4 Espacio de diálogo e interacción multiactor:</w:t>
      </w:r>
    </w:p>
    <w:p w14:paraId="7F12B2B1" w14:textId="6F67F687" w:rsidR="2A946C7F" w:rsidRPr="00B02F4A" w:rsidRDefault="2A946C7F" w:rsidP="00B02F4A">
      <w:pPr>
        <w:pStyle w:val="Prrafodelista"/>
        <w:numPr>
          <w:ilvl w:val="0"/>
          <w:numId w:val="13"/>
        </w:numPr>
        <w:jc w:val="both"/>
        <w:rPr>
          <w:rFonts w:ascii="Times New Roman" w:hAnsi="Times New Roman" w:cs="Times New Roman"/>
        </w:rPr>
      </w:pPr>
      <w:r w:rsidRPr="00B02F4A">
        <w:rPr>
          <w:rFonts w:ascii="Times New Roman" w:hAnsi="Times New Roman" w:cs="Times New Roman"/>
        </w:rPr>
        <w:t xml:space="preserve">AHF: Marleny Negreros destaca la importancia de adaptar las plataformas para que Sociedad Civil pueda acceder y </w:t>
      </w:r>
      <w:r w:rsidRPr="00B02F4A">
        <w:rPr>
          <w:rFonts w:ascii="Times New Roman" w:hAnsi="Times New Roman" w:cs="Times New Roman"/>
          <w:lang w:val="es-ES"/>
        </w:rPr>
        <w:t xml:space="preserve">la importancia de las radios comunitarias con enfoque social. </w:t>
      </w:r>
    </w:p>
    <w:p w14:paraId="51C61293" w14:textId="14343F92" w:rsidR="2A946C7F" w:rsidRPr="00B02F4A" w:rsidRDefault="2A946C7F" w:rsidP="00B02F4A">
      <w:pPr>
        <w:pStyle w:val="Prrafodelista"/>
        <w:numPr>
          <w:ilvl w:val="0"/>
          <w:numId w:val="13"/>
        </w:numPr>
        <w:jc w:val="both"/>
        <w:rPr>
          <w:rFonts w:ascii="Times New Roman" w:hAnsi="Times New Roman" w:cs="Times New Roman"/>
          <w:lang w:val="es-ES"/>
        </w:rPr>
      </w:pPr>
      <w:r w:rsidRPr="00B02F4A">
        <w:rPr>
          <w:rFonts w:ascii="Times New Roman" w:hAnsi="Times New Roman" w:cs="Times New Roman"/>
          <w:lang w:val="es-ES"/>
        </w:rPr>
        <w:t xml:space="preserve">TGW: Adolfo Jiménez, resalta que ya están trabajando en campañas de comunicación con MSPAS, FODES y UPCV. </w:t>
      </w:r>
    </w:p>
    <w:p w14:paraId="01BFFC90" w14:textId="286ABD93" w:rsidR="2A946C7F" w:rsidRPr="00B02F4A" w:rsidRDefault="2A946C7F" w:rsidP="00B02F4A">
      <w:pPr>
        <w:pStyle w:val="Prrafodelista"/>
        <w:numPr>
          <w:ilvl w:val="0"/>
          <w:numId w:val="13"/>
        </w:numPr>
        <w:jc w:val="both"/>
        <w:rPr>
          <w:rFonts w:ascii="Times New Roman" w:hAnsi="Times New Roman" w:cs="Times New Roman"/>
          <w:lang w:val="es-ES"/>
        </w:rPr>
      </w:pPr>
      <w:r w:rsidRPr="00B02F4A">
        <w:rPr>
          <w:rFonts w:ascii="Times New Roman" w:hAnsi="Times New Roman" w:cs="Times New Roman"/>
          <w:lang w:val="es-ES"/>
        </w:rPr>
        <w:t xml:space="preserve">Importancia de que el mensaje sea claro y conciso. Sugiere trabajar mediante ejes, con un resumen de lo que ya se logró. </w:t>
      </w:r>
    </w:p>
    <w:p w14:paraId="05B0A131" w14:textId="337780E2" w:rsidR="2A946C7F" w:rsidRPr="00B02F4A" w:rsidRDefault="2A946C7F" w:rsidP="00B02F4A">
      <w:pPr>
        <w:pStyle w:val="Prrafodelista"/>
        <w:numPr>
          <w:ilvl w:val="0"/>
          <w:numId w:val="13"/>
        </w:numPr>
        <w:jc w:val="both"/>
        <w:rPr>
          <w:rFonts w:ascii="Times New Roman" w:hAnsi="Times New Roman" w:cs="Times New Roman"/>
          <w:lang w:val="es-ES"/>
        </w:rPr>
      </w:pPr>
      <w:r w:rsidRPr="00B02F4A">
        <w:rPr>
          <w:rFonts w:ascii="Times New Roman" w:hAnsi="Times New Roman" w:cs="Times New Roman"/>
          <w:lang w:val="es-ES"/>
        </w:rPr>
        <w:t xml:space="preserve">El Directorio Guatemala: Fernando Reyes sugiere analizar los alcances (mediciones) de las comunicaciones para tener más poder de réplica en el mensaje. </w:t>
      </w:r>
    </w:p>
    <w:p w14:paraId="1FE8307E" w14:textId="01D55624" w:rsidR="2A946C7F" w:rsidRPr="00B02F4A" w:rsidRDefault="2A946C7F" w:rsidP="00B02F4A">
      <w:pPr>
        <w:pStyle w:val="Prrafodelista"/>
        <w:numPr>
          <w:ilvl w:val="0"/>
          <w:numId w:val="13"/>
        </w:numPr>
        <w:jc w:val="both"/>
        <w:rPr>
          <w:rFonts w:ascii="Times New Roman" w:hAnsi="Times New Roman" w:cs="Times New Roman"/>
          <w:lang w:val="es-ES"/>
        </w:rPr>
      </w:pPr>
      <w:r w:rsidRPr="00B02F4A">
        <w:rPr>
          <w:rFonts w:ascii="Times New Roman" w:hAnsi="Times New Roman" w:cs="Times New Roman"/>
          <w:lang w:val="es-ES"/>
        </w:rPr>
        <w:t xml:space="preserve">*SESAN: Lcda. Heidy Sunun destaca que ya se han solicitado contactos estratégicos con sociedad civil para alcanzar una comunicación local eficaz. Destaca la importancia de la pertinencia cultural.  </w:t>
      </w:r>
    </w:p>
    <w:p w14:paraId="594C994F" w14:textId="0A982476" w:rsidR="2A946C7F" w:rsidRPr="00B02F4A" w:rsidRDefault="2A946C7F" w:rsidP="00B02F4A">
      <w:pPr>
        <w:pStyle w:val="Prrafodelista"/>
        <w:numPr>
          <w:ilvl w:val="0"/>
          <w:numId w:val="13"/>
        </w:numPr>
        <w:jc w:val="both"/>
        <w:rPr>
          <w:rFonts w:ascii="Times New Roman" w:hAnsi="Times New Roman" w:cs="Times New Roman"/>
          <w:lang w:val="es-ES"/>
        </w:rPr>
      </w:pPr>
      <w:r w:rsidRPr="00B02F4A">
        <w:rPr>
          <w:rFonts w:ascii="Times New Roman" w:hAnsi="Times New Roman" w:cs="Times New Roman"/>
          <w:lang w:val="es-ES"/>
        </w:rPr>
        <w:t xml:space="preserve">MIDES: Dr. Esdras Díaz indica que la población necesita información sobre el tema de Seguridad Alimentaria y destaca que la intención es darle respuesta a la población. Adecuada al nivel de las personas de territorio y no desde una perspectiva técnica, que actualmente sí existe esa información. Siendo desafío llevar la información con pertinencia cultural. </w:t>
      </w:r>
    </w:p>
    <w:p w14:paraId="30084471" w14:textId="5E82140D" w:rsidR="2A946C7F" w:rsidRPr="00B02F4A" w:rsidRDefault="2A946C7F" w:rsidP="00B02F4A">
      <w:pPr>
        <w:pStyle w:val="Prrafodelista"/>
        <w:numPr>
          <w:ilvl w:val="0"/>
          <w:numId w:val="13"/>
        </w:numPr>
        <w:jc w:val="both"/>
        <w:rPr>
          <w:rFonts w:ascii="Times New Roman" w:hAnsi="Times New Roman" w:cs="Times New Roman"/>
          <w:lang w:val="es-ES"/>
        </w:rPr>
      </w:pPr>
      <w:r w:rsidRPr="00B02F4A">
        <w:rPr>
          <w:rFonts w:ascii="Times New Roman" w:hAnsi="Times New Roman" w:cs="Times New Roman"/>
          <w:lang w:val="es-ES"/>
        </w:rPr>
        <w:t>El Directorio Guatemala</w:t>
      </w:r>
      <w:r w:rsidR="008425CC">
        <w:rPr>
          <w:rFonts w:ascii="Times New Roman" w:hAnsi="Times New Roman" w:cs="Times New Roman"/>
          <w:lang w:val="es-ES"/>
        </w:rPr>
        <w:t>:  Lic. Fernando Reyes, hace</w:t>
      </w:r>
      <w:r w:rsidRPr="00B02F4A">
        <w:rPr>
          <w:rFonts w:ascii="Times New Roman" w:hAnsi="Times New Roman" w:cs="Times New Roman"/>
          <w:lang w:val="es-ES"/>
        </w:rPr>
        <w:t xml:space="preserve"> dos propuestas</w:t>
      </w:r>
      <w:r w:rsidR="008425CC">
        <w:rPr>
          <w:rFonts w:ascii="Times New Roman" w:hAnsi="Times New Roman" w:cs="Times New Roman"/>
          <w:lang w:val="es-ES"/>
        </w:rPr>
        <w:t xml:space="preserve">: </w:t>
      </w:r>
      <w:r w:rsidRPr="00B02F4A">
        <w:rPr>
          <w:rFonts w:ascii="Times New Roman" w:hAnsi="Times New Roman" w:cs="Times New Roman"/>
          <w:lang w:val="es-ES"/>
        </w:rPr>
        <w:t xml:space="preserve"> articular con los implementadores de cada hito para divulgar los programas e intervenciones a la red de organizaciones, para que la medición de la comunicación sea más efectiva.  Y, conocer quiénes fueron las organizaciones consultadas por territorio para cruzar datos con la Comisión GAE y fortalecer las estrategias de comunicación. </w:t>
      </w:r>
    </w:p>
    <w:p w14:paraId="275D80FD" w14:textId="7AF0DA85" w:rsidR="2A946C7F" w:rsidRPr="00B02F4A" w:rsidRDefault="2A946C7F" w:rsidP="00B02F4A">
      <w:pPr>
        <w:pStyle w:val="Prrafodelista"/>
        <w:numPr>
          <w:ilvl w:val="0"/>
          <w:numId w:val="13"/>
        </w:numPr>
        <w:jc w:val="both"/>
        <w:rPr>
          <w:rFonts w:ascii="Times New Roman" w:hAnsi="Times New Roman" w:cs="Times New Roman"/>
          <w:lang w:val="es-ES"/>
        </w:rPr>
      </w:pPr>
      <w:r w:rsidRPr="00B02F4A">
        <w:rPr>
          <w:rFonts w:ascii="Times New Roman" w:hAnsi="Times New Roman" w:cs="Times New Roman"/>
          <w:lang w:val="es-ES"/>
        </w:rPr>
        <w:t>Mgtr. Zaira Mejia, DGA-GAE: Destaca que ya sea a través de los medios de comunicación, plataformas, spots o material audiovisual, la información que derive de la implementación de los compromisos debe llegar a la población.</w:t>
      </w:r>
    </w:p>
    <w:p w14:paraId="3950A43B" w14:textId="04FC2698" w:rsidR="2A946C7F" w:rsidRPr="00B02F4A" w:rsidRDefault="2A946C7F" w:rsidP="00B02F4A">
      <w:pPr>
        <w:pStyle w:val="Prrafodelista"/>
        <w:numPr>
          <w:ilvl w:val="0"/>
          <w:numId w:val="13"/>
        </w:numPr>
        <w:jc w:val="both"/>
        <w:rPr>
          <w:rFonts w:ascii="Times New Roman" w:hAnsi="Times New Roman" w:cs="Times New Roman"/>
          <w:lang w:val="es-ES"/>
        </w:rPr>
      </w:pPr>
      <w:r w:rsidRPr="00B02F4A">
        <w:rPr>
          <w:rFonts w:ascii="Times New Roman" w:hAnsi="Times New Roman" w:cs="Times New Roman"/>
          <w:lang w:val="es-ES"/>
        </w:rPr>
        <w:t>MAGA: Juan Francisco Álvarez Estrada, hace la observación que si se comparte información se sugiere socializar un instructivo de qué se puede y qué no se puede hacer con la información.</w:t>
      </w:r>
    </w:p>
    <w:p w14:paraId="3D142D81" w14:textId="58613583" w:rsidR="2A946C7F" w:rsidRPr="00B02F4A" w:rsidRDefault="2A946C7F" w:rsidP="00B02F4A">
      <w:pPr>
        <w:pStyle w:val="Prrafodelista"/>
        <w:numPr>
          <w:ilvl w:val="0"/>
          <w:numId w:val="13"/>
        </w:numPr>
        <w:jc w:val="both"/>
        <w:rPr>
          <w:rFonts w:ascii="Times New Roman" w:hAnsi="Times New Roman" w:cs="Times New Roman"/>
          <w:lang w:val="es-ES"/>
        </w:rPr>
      </w:pPr>
      <w:r w:rsidRPr="00B02F4A">
        <w:rPr>
          <w:rFonts w:ascii="Times New Roman" w:hAnsi="Times New Roman" w:cs="Times New Roman"/>
          <w:lang w:val="es-ES"/>
        </w:rPr>
        <w:t>AHF: Marleny Negreros hace un llamado a la conciencia sobre el compromiso social de las organizaciones de sociedad civil y dirigentes de las comunidades, que no se politice la información.</w:t>
      </w:r>
    </w:p>
    <w:p w14:paraId="2C49AFF2" w14:textId="244EC772" w:rsidR="2A946C7F" w:rsidRPr="00B02F4A" w:rsidRDefault="2A946C7F" w:rsidP="00B02F4A">
      <w:pPr>
        <w:pStyle w:val="Prrafodelista"/>
        <w:numPr>
          <w:ilvl w:val="0"/>
          <w:numId w:val="13"/>
        </w:numPr>
        <w:jc w:val="both"/>
        <w:rPr>
          <w:rFonts w:ascii="Times New Roman" w:hAnsi="Times New Roman" w:cs="Times New Roman"/>
          <w:lang w:val="es-ES"/>
        </w:rPr>
      </w:pPr>
      <w:r w:rsidRPr="00B02F4A">
        <w:rPr>
          <w:rFonts w:ascii="Times New Roman" w:hAnsi="Times New Roman" w:cs="Times New Roman"/>
          <w:lang w:val="es-ES"/>
        </w:rPr>
        <w:t xml:space="preserve">ICEFI: Lilian Sierra sugiere que se realiza el mapeo de los idiomas que hablan en los departamentos, tomando en cuenta la información pública que se presenta por cada institución. Sugiere también, realizar un grupo focal previo para identificar que es lo que se necesita cubrir. </w:t>
      </w:r>
    </w:p>
    <w:p w14:paraId="6AA74C6E" w14:textId="2E28D27C" w:rsidR="00A36F28" w:rsidRPr="008425CC" w:rsidRDefault="2A946C7F" w:rsidP="00A36F28">
      <w:pPr>
        <w:rPr>
          <w:rFonts w:ascii="Times New Roman" w:hAnsi="Times New Roman" w:cs="Times New Roman"/>
          <w:b/>
          <w:bCs/>
        </w:rPr>
      </w:pPr>
      <w:r w:rsidRPr="008425CC">
        <w:rPr>
          <w:rFonts w:ascii="Times New Roman" w:hAnsi="Times New Roman" w:cs="Times New Roman"/>
          <w:b/>
          <w:bCs/>
        </w:rPr>
        <w:t>4.5 Exposición de Tablero de Cumplimiento 7° PAN:</w:t>
      </w:r>
    </w:p>
    <w:p w14:paraId="6EEBB95F" w14:textId="5D6F1BCA" w:rsidR="2A946C7F" w:rsidRPr="00BF5E73" w:rsidRDefault="2A946C7F" w:rsidP="2A946C7F">
      <w:pPr>
        <w:rPr>
          <w:rFonts w:ascii="Times New Roman" w:hAnsi="Times New Roman" w:cs="Times New Roman"/>
        </w:rPr>
      </w:pPr>
      <w:r w:rsidRPr="00BF5E73">
        <w:rPr>
          <w:rFonts w:ascii="Times New Roman" w:hAnsi="Times New Roman" w:cs="Times New Roman"/>
          <w:lang w:val="es-ES"/>
        </w:rPr>
        <w:t xml:space="preserve">Mgtr. Zaira Mejia GAE-DGA, Directora de Gobierno Abierto y Punto de Contacto (PoC), realiza la introducción sobre el contenido del Tablero de Cumplimiento del 7° PAN. </w:t>
      </w:r>
    </w:p>
    <w:p w14:paraId="0CD15799" w14:textId="715AC91F" w:rsidR="2A946C7F" w:rsidRPr="00BF5E73" w:rsidRDefault="2A946C7F" w:rsidP="2A946C7F">
      <w:pPr>
        <w:rPr>
          <w:rFonts w:ascii="Times New Roman" w:hAnsi="Times New Roman" w:cs="Times New Roman"/>
          <w:lang w:val="es-ES"/>
        </w:rPr>
      </w:pPr>
      <w:r w:rsidRPr="00BF5E73">
        <w:rPr>
          <w:rFonts w:ascii="Times New Roman" w:hAnsi="Times New Roman" w:cs="Times New Roman"/>
          <w:lang w:val="es-ES"/>
        </w:rPr>
        <w:lastRenderedPageBreak/>
        <w:t xml:space="preserve">Jonathan Subuyuj, técnico de Gobierno Abierto, realiza la exposición del funcionamiento del Tablero de Cumplimiento del 7° PAN, con base en la información que será entregada por las instituciones implementadoras de los compromisos e hitos. </w:t>
      </w:r>
    </w:p>
    <w:p w14:paraId="604F00A4" w14:textId="2E3E135A" w:rsidR="00A36F28" w:rsidRPr="008425CC" w:rsidRDefault="2A946C7F" w:rsidP="00A36F28">
      <w:pPr>
        <w:rPr>
          <w:rFonts w:ascii="Times New Roman" w:hAnsi="Times New Roman" w:cs="Times New Roman"/>
          <w:b/>
          <w:bCs/>
        </w:rPr>
      </w:pPr>
      <w:r w:rsidRPr="008425CC">
        <w:rPr>
          <w:rFonts w:ascii="Times New Roman" w:hAnsi="Times New Roman" w:cs="Times New Roman"/>
          <w:b/>
          <w:bCs/>
        </w:rPr>
        <w:t>4.6 Espacio de aportes y retroalimentación:</w:t>
      </w:r>
    </w:p>
    <w:p w14:paraId="39E0937D" w14:textId="7D53EDA9" w:rsidR="2A946C7F" w:rsidRPr="00BF5E73" w:rsidRDefault="2A946C7F" w:rsidP="008425CC">
      <w:pPr>
        <w:jc w:val="both"/>
        <w:rPr>
          <w:rFonts w:ascii="Times New Roman" w:hAnsi="Times New Roman" w:cs="Times New Roman"/>
        </w:rPr>
      </w:pPr>
      <w:r w:rsidRPr="00BF5E73">
        <w:rPr>
          <w:rFonts w:ascii="Times New Roman" w:hAnsi="Times New Roman" w:cs="Times New Roman"/>
          <w:lang w:val="es-ES"/>
        </w:rPr>
        <w:t xml:space="preserve">Lcda. Heidy Sunun, SESAN, consulta sobre la designación de técnicos que darán seguimiento al Tablero de Cumplimiento. </w:t>
      </w:r>
    </w:p>
    <w:p w14:paraId="55639F8F" w14:textId="235B43CC" w:rsidR="2A946C7F" w:rsidRPr="00BF5E73" w:rsidRDefault="2A946C7F" w:rsidP="008425CC">
      <w:pPr>
        <w:jc w:val="both"/>
        <w:rPr>
          <w:rFonts w:ascii="Times New Roman" w:hAnsi="Times New Roman" w:cs="Times New Roman"/>
          <w:lang w:val="es-ES"/>
        </w:rPr>
      </w:pPr>
      <w:r w:rsidRPr="00BF5E73">
        <w:rPr>
          <w:rFonts w:ascii="Times New Roman" w:hAnsi="Times New Roman" w:cs="Times New Roman"/>
          <w:lang w:val="es-ES"/>
        </w:rPr>
        <w:t xml:space="preserve">Juan Francisco Álvarez Estrada, MAGA, estima pertinente que exista un espacio para realizar observaciones o justificaciones y menciona la importancia de registros internos de quien sube la información al tablero de cumplimiento. </w:t>
      </w:r>
    </w:p>
    <w:p w14:paraId="35C0B279" w14:textId="04EB4637" w:rsidR="2A946C7F" w:rsidRPr="00BF5E73" w:rsidRDefault="2A946C7F" w:rsidP="008425CC">
      <w:pPr>
        <w:jc w:val="both"/>
        <w:rPr>
          <w:rFonts w:ascii="Times New Roman" w:hAnsi="Times New Roman" w:cs="Times New Roman"/>
          <w:lang w:val="es-ES"/>
        </w:rPr>
      </w:pPr>
      <w:r w:rsidRPr="00BF5E73">
        <w:rPr>
          <w:rFonts w:ascii="Times New Roman" w:hAnsi="Times New Roman" w:cs="Times New Roman"/>
          <w:lang w:val="es-ES"/>
        </w:rPr>
        <w:t>Mgtr. Zaira Mejia, DGA-GAE, destaca que el usuario de administración del tablero se administrara a lo interno de las instituciones.</w:t>
      </w:r>
    </w:p>
    <w:p w14:paraId="296813F7" w14:textId="31416D42" w:rsidR="2A946C7F" w:rsidRPr="00BF5E73" w:rsidRDefault="2A946C7F" w:rsidP="008425CC">
      <w:pPr>
        <w:jc w:val="both"/>
        <w:rPr>
          <w:rFonts w:ascii="Times New Roman" w:hAnsi="Times New Roman" w:cs="Times New Roman"/>
          <w:lang w:val="es-ES"/>
        </w:rPr>
      </w:pPr>
      <w:r w:rsidRPr="00BF5E73">
        <w:rPr>
          <w:rFonts w:ascii="Times New Roman" w:hAnsi="Times New Roman" w:cs="Times New Roman"/>
          <w:lang w:val="es-ES"/>
        </w:rPr>
        <w:t>Director de informática, Cesar Carbonell, MIDES, realizo la consulta de qué tipos de medios de verificación se podrán cargar al tablero de cumplimiento y el uso de una aplicación para la carga de dichos archivos.</w:t>
      </w:r>
    </w:p>
    <w:p w14:paraId="28447500" w14:textId="55DCAD7F" w:rsidR="2A946C7F" w:rsidRPr="00BF5E73" w:rsidRDefault="2A946C7F" w:rsidP="008425CC">
      <w:pPr>
        <w:jc w:val="both"/>
        <w:rPr>
          <w:rFonts w:ascii="Times New Roman" w:hAnsi="Times New Roman" w:cs="Times New Roman"/>
          <w:lang w:val="es-ES"/>
        </w:rPr>
      </w:pPr>
      <w:r w:rsidRPr="00BF5E73">
        <w:rPr>
          <w:rFonts w:ascii="Times New Roman" w:hAnsi="Times New Roman" w:cs="Times New Roman"/>
          <w:lang w:val="es-ES"/>
        </w:rPr>
        <w:t>Margarita Ajpop, técnica de Gobierno Abierto, expone la modalidad de ingreso al Tablero de Cumplimiento y cómo será la carga de archivos, destacando que posteriormente se realizará una capacitación específica para abordar los detalles del manejo del Tablero de Cumplimiento con las instituciones públicas implementadoras de compromisos e hitos, con los delegados técnicos y TI que han sido designados, según comunicaciones oficiales.</w:t>
      </w:r>
    </w:p>
    <w:p w14:paraId="75AC2DA3" w14:textId="7572B634" w:rsidR="2A946C7F" w:rsidRDefault="2A946C7F" w:rsidP="008425CC">
      <w:pPr>
        <w:jc w:val="both"/>
        <w:rPr>
          <w:rFonts w:ascii="Times New Roman" w:hAnsi="Times New Roman" w:cs="Times New Roman"/>
          <w:lang w:val="es-ES"/>
        </w:rPr>
      </w:pPr>
      <w:r w:rsidRPr="00BF5E73">
        <w:rPr>
          <w:rFonts w:ascii="Times New Roman" w:hAnsi="Times New Roman" w:cs="Times New Roman"/>
          <w:lang w:val="es-ES"/>
        </w:rPr>
        <w:t xml:space="preserve">Adolfo Jiménez, TGW, indica que es pertinente redireccionar a los oyentes de radios, para que estén informados sobre los avances del cumplimiento de los compromisos, mediante la estrategia de embudo, para que los medios de comunicación dirijan su atención al Tablero de cumplimiento. </w:t>
      </w:r>
    </w:p>
    <w:p w14:paraId="4097951C" w14:textId="73344BDE" w:rsidR="008B0574" w:rsidRPr="00BF5E73" w:rsidRDefault="00000000">
      <w:pPr>
        <w:pStyle w:val="Ttulo1"/>
        <w:rPr>
          <w:rFonts w:ascii="Times New Roman" w:hAnsi="Times New Roman" w:cs="Times New Roman"/>
        </w:rPr>
      </w:pPr>
      <w:r w:rsidRPr="00BF5E73">
        <w:rPr>
          <w:rFonts w:ascii="Times New Roman" w:hAnsi="Times New Roman" w:cs="Times New Roman"/>
        </w:rPr>
        <w:t xml:space="preserve">5. Acuerdos y </w:t>
      </w:r>
      <w:r w:rsidR="007133D0" w:rsidRPr="00BF5E73">
        <w:rPr>
          <w:rFonts w:ascii="Times New Roman" w:hAnsi="Times New Roman" w:cs="Times New Roman"/>
        </w:rPr>
        <w:t>seguimiento</w:t>
      </w:r>
    </w:p>
    <w:tbl>
      <w:tblPr>
        <w:tblStyle w:val="Tablaconcuadrcula"/>
        <w:tblW w:w="9209" w:type="dxa"/>
        <w:tblLook w:val="04A0" w:firstRow="1" w:lastRow="0" w:firstColumn="1" w:lastColumn="0" w:noHBand="0" w:noVBand="1"/>
      </w:tblPr>
      <w:tblGrid>
        <w:gridCol w:w="542"/>
        <w:gridCol w:w="4698"/>
        <w:gridCol w:w="1985"/>
        <w:gridCol w:w="1984"/>
      </w:tblGrid>
      <w:tr w:rsidR="007133D0" w:rsidRPr="00BF5E73" w14:paraId="5CA4D548" w14:textId="77777777" w:rsidTr="2A946C7F">
        <w:tc>
          <w:tcPr>
            <w:tcW w:w="542" w:type="dxa"/>
          </w:tcPr>
          <w:p w14:paraId="12401796" w14:textId="77777777" w:rsidR="007133D0" w:rsidRPr="00BF5E73" w:rsidRDefault="007133D0">
            <w:pPr>
              <w:rPr>
                <w:rFonts w:ascii="Times New Roman" w:hAnsi="Times New Roman" w:cs="Times New Roman"/>
              </w:rPr>
            </w:pPr>
            <w:r w:rsidRPr="00BF5E73">
              <w:rPr>
                <w:rFonts w:ascii="Times New Roman" w:hAnsi="Times New Roman" w:cs="Times New Roman"/>
                <w:b/>
              </w:rPr>
              <w:t>No.</w:t>
            </w:r>
          </w:p>
        </w:tc>
        <w:tc>
          <w:tcPr>
            <w:tcW w:w="4698" w:type="dxa"/>
          </w:tcPr>
          <w:p w14:paraId="3FD582C0" w14:textId="77777777" w:rsidR="007133D0" w:rsidRPr="00BF5E73" w:rsidRDefault="007133D0">
            <w:pPr>
              <w:rPr>
                <w:rFonts w:ascii="Times New Roman" w:hAnsi="Times New Roman" w:cs="Times New Roman"/>
              </w:rPr>
            </w:pPr>
            <w:r w:rsidRPr="00BF5E73">
              <w:rPr>
                <w:rFonts w:ascii="Times New Roman" w:hAnsi="Times New Roman" w:cs="Times New Roman"/>
                <w:b/>
              </w:rPr>
              <w:t>Descripción del Acuerdo / Acción a tomar</w:t>
            </w:r>
          </w:p>
        </w:tc>
        <w:tc>
          <w:tcPr>
            <w:tcW w:w="1985" w:type="dxa"/>
          </w:tcPr>
          <w:p w14:paraId="7D05CE7F" w14:textId="77777777" w:rsidR="007133D0" w:rsidRPr="00BF5E73" w:rsidRDefault="007133D0">
            <w:pPr>
              <w:rPr>
                <w:rFonts w:ascii="Times New Roman" w:hAnsi="Times New Roman" w:cs="Times New Roman"/>
              </w:rPr>
            </w:pPr>
            <w:r w:rsidRPr="00BF5E73">
              <w:rPr>
                <w:rFonts w:ascii="Times New Roman" w:hAnsi="Times New Roman" w:cs="Times New Roman"/>
                <w:b/>
              </w:rPr>
              <w:t>Responsable</w:t>
            </w:r>
          </w:p>
        </w:tc>
        <w:tc>
          <w:tcPr>
            <w:tcW w:w="1984" w:type="dxa"/>
          </w:tcPr>
          <w:p w14:paraId="62CFDAAA" w14:textId="77777777" w:rsidR="007133D0" w:rsidRPr="00BF5E73" w:rsidRDefault="007133D0">
            <w:pPr>
              <w:rPr>
                <w:rFonts w:ascii="Times New Roman" w:hAnsi="Times New Roman" w:cs="Times New Roman"/>
              </w:rPr>
            </w:pPr>
            <w:r w:rsidRPr="00BF5E73">
              <w:rPr>
                <w:rFonts w:ascii="Times New Roman" w:hAnsi="Times New Roman" w:cs="Times New Roman"/>
                <w:b/>
              </w:rPr>
              <w:t>Institución/Org.</w:t>
            </w:r>
          </w:p>
        </w:tc>
      </w:tr>
      <w:tr w:rsidR="007133D0" w:rsidRPr="00BF5E73" w14:paraId="37F55EE4" w14:textId="77777777" w:rsidTr="2A946C7F">
        <w:tc>
          <w:tcPr>
            <w:tcW w:w="542" w:type="dxa"/>
          </w:tcPr>
          <w:p w14:paraId="3A970525" w14:textId="77777777" w:rsidR="007133D0" w:rsidRPr="00BF5E73" w:rsidRDefault="007133D0">
            <w:pPr>
              <w:rPr>
                <w:rFonts w:ascii="Times New Roman" w:hAnsi="Times New Roman" w:cs="Times New Roman"/>
              </w:rPr>
            </w:pPr>
            <w:r w:rsidRPr="00BF5E73">
              <w:rPr>
                <w:rFonts w:ascii="Times New Roman" w:hAnsi="Times New Roman" w:cs="Times New Roman"/>
              </w:rPr>
              <w:t>01</w:t>
            </w:r>
          </w:p>
        </w:tc>
        <w:tc>
          <w:tcPr>
            <w:tcW w:w="4698" w:type="dxa"/>
          </w:tcPr>
          <w:p w14:paraId="4EAD3C0D" w14:textId="192D7E17" w:rsidR="007133D0" w:rsidRPr="00BF5E73" w:rsidRDefault="2A946C7F" w:rsidP="2A946C7F">
            <w:pPr>
              <w:rPr>
                <w:rFonts w:ascii="Times New Roman" w:hAnsi="Times New Roman" w:cs="Times New Roman"/>
                <w:lang w:val="es-ES"/>
              </w:rPr>
            </w:pPr>
            <w:r w:rsidRPr="00BF5E73">
              <w:rPr>
                <w:rFonts w:ascii="Times New Roman" w:hAnsi="Times New Roman" w:cs="Times New Roman"/>
                <w:lang w:val="es-ES"/>
              </w:rPr>
              <w:t>Seguimiento del cumplimiento de los 6 hitos del compromiso por parte de las instituciones públicas</w:t>
            </w:r>
          </w:p>
        </w:tc>
        <w:tc>
          <w:tcPr>
            <w:tcW w:w="1985" w:type="dxa"/>
          </w:tcPr>
          <w:p w14:paraId="66E58FDE" w14:textId="5908AB0D" w:rsidR="007133D0" w:rsidRPr="00BF5E73" w:rsidRDefault="2A946C7F">
            <w:pPr>
              <w:rPr>
                <w:rFonts w:ascii="Times New Roman" w:hAnsi="Times New Roman" w:cs="Times New Roman"/>
              </w:rPr>
            </w:pPr>
            <w:r w:rsidRPr="00BF5E73">
              <w:rPr>
                <w:rFonts w:ascii="Times New Roman" w:hAnsi="Times New Roman" w:cs="Times New Roman"/>
              </w:rPr>
              <w:t>Todos los delegados institucionales participantes en la mesa de trabajo</w:t>
            </w:r>
          </w:p>
        </w:tc>
        <w:tc>
          <w:tcPr>
            <w:tcW w:w="1984" w:type="dxa"/>
          </w:tcPr>
          <w:p w14:paraId="0FCD2CFD" w14:textId="731C6F76" w:rsidR="007133D0" w:rsidRPr="00BF5E73" w:rsidRDefault="2A946C7F" w:rsidP="2A946C7F">
            <w:pPr>
              <w:rPr>
                <w:rFonts w:ascii="Times New Roman" w:hAnsi="Times New Roman" w:cs="Times New Roman"/>
              </w:rPr>
            </w:pPr>
            <w:r w:rsidRPr="00BF5E73">
              <w:rPr>
                <w:rFonts w:ascii="Times New Roman" w:hAnsi="Times New Roman" w:cs="Times New Roman"/>
              </w:rPr>
              <w:t>Todas las instituciones</w:t>
            </w:r>
            <w:r w:rsidR="008425CC">
              <w:rPr>
                <w:rFonts w:ascii="Times New Roman" w:hAnsi="Times New Roman" w:cs="Times New Roman"/>
              </w:rPr>
              <w:t xml:space="preserve"> públicas del eje SAN</w:t>
            </w:r>
          </w:p>
        </w:tc>
      </w:tr>
      <w:tr w:rsidR="007133D0" w:rsidRPr="00BF5E73" w14:paraId="0966B775" w14:textId="77777777" w:rsidTr="2A946C7F">
        <w:tc>
          <w:tcPr>
            <w:tcW w:w="542" w:type="dxa"/>
          </w:tcPr>
          <w:p w14:paraId="5B463575" w14:textId="77777777" w:rsidR="007133D0" w:rsidRPr="00BF5E73" w:rsidRDefault="007133D0">
            <w:pPr>
              <w:rPr>
                <w:rFonts w:ascii="Times New Roman" w:hAnsi="Times New Roman" w:cs="Times New Roman"/>
              </w:rPr>
            </w:pPr>
            <w:r w:rsidRPr="00BF5E73">
              <w:rPr>
                <w:rFonts w:ascii="Times New Roman" w:hAnsi="Times New Roman" w:cs="Times New Roman"/>
              </w:rPr>
              <w:t>02</w:t>
            </w:r>
          </w:p>
        </w:tc>
        <w:tc>
          <w:tcPr>
            <w:tcW w:w="4698" w:type="dxa"/>
          </w:tcPr>
          <w:p w14:paraId="2F7DA12C" w14:textId="1CB784E5" w:rsidR="007133D0" w:rsidRPr="00BF5E73" w:rsidRDefault="2A946C7F" w:rsidP="2A946C7F">
            <w:pPr>
              <w:rPr>
                <w:rFonts w:ascii="Times New Roman" w:hAnsi="Times New Roman" w:cs="Times New Roman"/>
              </w:rPr>
            </w:pPr>
            <w:r w:rsidRPr="00BF5E73">
              <w:rPr>
                <w:rFonts w:ascii="Times New Roman" w:hAnsi="Times New Roman" w:cs="Times New Roman"/>
              </w:rPr>
              <w:t>Carga de medios de verificación(evidencias) en el tablero de cumplimiento de forma constante y permanente.</w:t>
            </w:r>
          </w:p>
        </w:tc>
        <w:tc>
          <w:tcPr>
            <w:tcW w:w="1985" w:type="dxa"/>
          </w:tcPr>
          <w:p w14:paraId="2CAC6A23" w14:textId="3769E207" w:rsidR="007133D0" w:rsidRPr="00BF5E73" w:rsidRDefault="2A946C7F" w:rsidP="2A946C7F">
            <w:pPr>
              <w:rPr>
                <w:rFonts w:ascii="Times New Roman" w:hAnsi="Times New Roman" w:cs="Times New Roman"/>
              </w:rPr>
            </w:pPr>
            <w:r w:rsidRPr="00BF5E73">
              <w:rPr>
                <w:rFonts w:ascii="Times New Roman" w:hAnsi="Times New Roman" w:cs="Times New Roman"/>
              </w:rPr>
              <w:t>Delegado TI</w:t>
            </w:r>
          </w:p>
          <w:p w14:paraId="455437CA" w14:textId="00EC8FDC" w:rsidR="007133D0" w:rsidRPr="00BF5E73" w:rsidRDefault="2A946C7F" w:rsidP="2A946C7F">
            <w:pPr>
              <w:rPr>
                <w:rFonts w:ascii="Times New Roman" w:hAnsi="Times New Roman" w:cs="Times New Roman"/>
              </w:rPr>
            </w:pPr>
            <w:r w:rsidRPr="00BF5E73">
              <w:rPr>
                <w:rFonts w:ascii="Times New Roman" w:hAnsi="Times New Roman" w:cs="Times New Roman"/>
              </w:rPr>
              <w:t>Delegados técnicos</w:t>
            </w:r>
          </w:p>
          <w:p w14:paraId="019CDC65" w14:textId="40D93EA1" w:rsidR="007133D0" w:rsidRPr="00BF5E73" w:rsidRDefault="2A946C7F" w:rsidP="2A946C7F">
            <w:pPr>
              <w:rPr>
                <w:rFonts w:ascii="Times New Roman" w:hAnsi="Times New Roman" w:cs="Times New Roman"/>
              </w:rPr>
            </w:pPr>
            <w:r w:rsidRPr="00BF5E73">
              <w:rPr>
                <w:rFonts w:ascii="Times New Roman" w:hAnsi="Times New Roman" w:cs="Times New Roman"/>
              </w:rPr>
              <w:t>Apoyos institucionales</w:t>
            </w:r>
          </w:p>
        </w:tc>
        <w:tc>
          <w:tcPr>
            <w:tcW w:w="1984" w:type="dxa"/>
          </w:tcPr>
          <w:p w14:paraId="79BFC623" w14:textId="5F77213A" w:rsidR="007133D0" w:rsidRPr="00BF5E73" w:rsidRDefault="2A946C7F" w:rsidP="2A946C7F">
            <w:pPr>
              <w:rPr>
                <w:rFonts w:ascii="Times New Roman" w:hAnsi="Times New Roman" w:cs="Times New Roman"/>
              </w:rPr>
            </w:pPr>
            <w:r w:rsidRPr="00BF5E73">
              <w:rPr>
                <w:rFonts w:ascii="Times New Roman" w:hAnsi="Times New Roman" w:cs="Times New Roman"/>
              </w:rPr>
              <w:t>Todas las instituciones</w:t>
            </w:r>
            <w:r w:rsidR="004C669B">
              <w:rPr>
                <w:rFonts w:ascii="Times New Roman" w:hAnsi="Times New Roman" w:cs="Times New Roman"/>
              </w:rPr>
              <w:t xml:space="preserve"> implementadoras del eje SAN</w:t>
            </w:r>
          </w:p>
        </w:tc>
      </w:tr>
      <w:tr w:rsidR="007133D0" w:rsidRPr="00BF5E73" w14:paraId="123714B3" w14:textId="77777777" w:rsidTr="2A946C7F">
        <w:trPr>
          <w:trHeight w:val="300"/>
        </w:trPr>
        <w:tc>
          <w:tcPr>
            <w:tcW w:w="542" w:type="dxa"/>
          </w:tcPr>
          <w:p w14:paraId="4498C524" w14:textId="77777777" w:rsidR="007133D0" w:rsidRPr="00BF5E73" w:rsidRDefault="007133D0">
            <w:pPr>
              <w:rPr>
                <w:rFonts w:ascii="Times New Roman" w:hAnsi="Times New Roman" w:cs="Times New Roman"/>
              </w:rPr>
            </w:pPr>
            <w:r w:rsidRPr="00BF5E73">
              <w:rPr>
                <w:rFonts w:ascii="Times New Roman" w:hAnsi="Times New Roman" w:cs="Times New Roman"/>
              </w:rPr>
              <w:t>03</w:t>
            </w:r>
          </w:p>
        </w:tc>
        <w:tc>
          <w:tcPr>
            <w:tcW w:w="4698" w:type="dxa"/>
          </w:tcPr>
          <w:p w14:paraId="0FDCDD88" w14:textId="5C48BC88" w:rsidR="007133D0" w:rsidRPr="00BF5E73" w:rsidRDefault="2A946C7F" w:rsidP="2A946C7F">
            <w:pPr>
              <w:rPr>
                <w:rFonts w:ascii="Times New Roman" w:hAnsi="Times New Roman" w:cs="Times New Roman"/>
              </w:rPr>
            </w:pPr>
            <w:r w:rsidRPr="00BF5E73">
              <w:rPr>
                <w:rFonts w:ascii="Times New Roman" w:hAnsi="Times New Roman" w:cs="Times New Roman"/>
              </w:rPr>
              <w:t>La siguiente reunión ordinaria del eje SAN será el 7 de septiembre 2026, en la GAE, de 9:00 a 12:00 horas.</w:t>
            </w:r>
          </w:p>
          <w:p w14:paraId="33CFD46A" w14:textId="57B1118D" w:rsidR="007133D0" w:rsidRPr="00BF5E73" w:rsidRDefault="2A946C7F" w:rsidP="2A946C7F">
            <w:pPr>
              <w:rPr>
                <w:rFonts w:ascii="Times New Roman" w:hAnsi="Times New Roman" w:cs="Times New Roman"/>
              </w:rPr>
            </w:pPr>
            <w:r w:rsidRPr="00BF5E73">
              <w:rPr>
                <w:rFonts w:ascii="Times New Roman" w:hAnsi="Times New Roman" w:cs="Times New Roman"/>
              </w:rPr>
              <w:t>Convocatoria a cargo de: GAE</w:t>
            </w:r>
          </w:p>
        </w:tc>
        <w:tc>
          <w:tcPr>
            <w:tcW w:w="1985" w:type="dxa"/>
          </w:tcPr>
          <w:p w14:paraId="4714B449" w14:textId="30BD60EF" w:rsidR="007133D0" w:rsidRPr="00BF5E73" w:rsidRDefault="2A946C7F">
            <w:pPr>
              <w:rPr>
                <w:rFonts w:ascii="Times New Roman" w:hAnsi="Times New Roman" w:cs="Times New Roman"/>
              </w:rPr>
            </w:pPr>
            <w:r w:rsidRPr="00BF5E73">
              <w:rPr>
                <w:rFonts w:ascii="Times New Roman" w:hAnsi="Times New Roman" w:cs="Times New Roman"/>
              </w:rPr>
              <w:t>DGA/GAE</w:t>
            </w:r>
          </w:p>
        </w:tc>
        <w:tc>
          <w:tcPr>
            <w:tcW w:w="1984" w:type="dxa"/>
          </w:tcPr>
          <w:p w14:paraId="00551CD4" w14:textId="1D6D61B5" w:rsidR="007133D0" w:rsidRPr="00BF5E73" w:rsidRDefault="2A946C7F">
            <w:pPr>
              <w:rPr>
                <w:rFonts w:ascii="Times New Roman" w:hAnsi="Times New Roman" w:cs="Times New Roman"/>
              </w:rPr>
            </w:pPr>
            <w:r w:rsidRPr="00BF5E73">
              <w:rPr>
                <w:rFonts w:ascii="Times New Roman" w:hAnsi="Times New Roman" w:cs="Times New Roman"/>
              </w:rPr>
              <w:t>GAE</w:t>
            </w:r>
          </w:p>
        </w:tc>
      </w:tr>
      <w:tr w:rsidR="2A946C7F" w:rsidRPr="00BF5E73" w14:paraId="49BA1B1D" w14:textId="77777777" w:rsidTr="2A946C7F">
        <w:trPr>
          <w:trHeight w:val="300"/>
        </w:trPr>
        <w:tc>
          <w:tcPr>
            <w:tcW w:w="542" w:type="dxa"/>
          </w:tcPr>
          <w:p w14:paraId="6D82E889" w14:textId="16E4DF18" w:rsidR="2A946C7F" w:rsidRPr="00BF5E73" w:rsidRDefault="2A946C7F" w:rsidP="2A946C7F">
            <w:pPr>
              <w:rPr>
                <w:rFonts w:ascii="Times New Roman" w:hAnsi="Times New Roman" w:cs="Times New Roman"/>
              </w:rPr>
            </w:pPr>
            <w:r w:rsidRPr="00BF5E73">
              <w:rPr>
                <w:rFonts w:ascii="Times New Roman" w:hAnsi="Times New Roman" w:cs="Times New Roman"/>
              </w:rPr>
              <w:lastRenderedPageBreak/>
              <w:t>04</w:t>
            </w:r>
          </w:p>
        </w:tc>
        <w:tc>
          <w:tcPr>
            <w:tcW w:w="4698" w:type="dxa"/>
          </w:tcPr>
          <w:p w14:paraId="6D8B8CEF" w14:textId="0A144977" w:rsidR="2A946C7F" w:rsidRPr="00BF5E73" w:rsidRDefault="2A946C7F" w:rsidP="2A946C7F">
            <w:pPr>
              <w:rPr>
                <w:rFonts w:ascii="Times New Roman" w:hAnsi="Times New Roman" w:cs="Times New Roman"/>
              </w:rPr>
            </w:pPr>
            <w:r w:rsidRPr="00BF5E73">
              <w:rPr>
                <w:rFonts w:ascii="Times New Roman" w:hAnsi="Times New Roman" w:cs="Times New Roman"/>
                <w:lang w:val="es-ES"/>
              </w:rPr>
              <w:t xml:space="preserve">Envío de ayuda de memoria a las instituciones participantes </w:t>
            </w:r>
            <w:r w:rsidR="00453220" w:rsidRPr="00BF5E73">
              <w:rPr>
                <w:rFonts w:ascii="Times New Roman" w:hAnsi="Times New Roman" w:cs="Times New Roman"/>
                <w:lang w:val="es-ES"/>
              </w:rPr>
              <w:t>en la</w:t>
            </w:r>
            <w:r w:rsidRPr="00BF5E73">
              <w:rPr>
                <w:rFonts w:ascii="Times New Roman" w:hAnsi="Times New Roman" w:cs="Times New Roman"/>
                <w:lang w:val="es-ES"/>
              </w:rPr>
              <w:t xml:space="preserve"> mesa de trabajo</w:t>
            </w:r>
            <w:r w:rsidR="008425CC">
              <w:rPr>
                <w:rFonts w:ascii="Times New Roman" w:hAnsi="Times New Roman" w:cs="Times New Roman"/>
                <w:lang w:val="es-ES"/>
              </w:rPr>
              <w:t xml:space="preserve"> multiactor</w:t>
            </w:r>
            <w:r w:rsidRPr="00BF5E73">
              <w:rPr>
                <w:rFonts w:ascii="Times New Roman" w:hAnsi="Times New Roman" w:cs="Times New Roman"/>
                <w:lang w:val="es-ES"/>
              </w:rPr>
              <w:t xml:space="preserve"> de</w:t>
            </w:r>
            <w:r w:rsidR="008425CC">
              <w:rPr>
                <w:rFonts w:ascii="Times New Roman" w:hAnsi="Times New Roman" w:cs="Times New Roman"/>
                <w:lang w:val="es-ES"/>
              </w:rPr>
              <w:t xml:space="preserve">l eje </w:t>
            </w:r>
            <w:r w:rsidRPr="00BF5E73">
              <w:rPr>
                <w:rFonts w:ascii="Times New Roman" w:hAnsi="Times New Roman" w:cs="Times New Roman"/>
                <w:lang w:val="es-ES"/>
              </w:rPr>
              <w:t>SAN</w:t>
            </w:r>
          </w:p>
        </w:tc>
        <w:tc>
          <w:tcPr>
            <w:tcW w:w="1985" w:type="dxa"/>
          </w:tcPr>
          <w:p w14:paraId="52AD428B" w14:textId="2A4793AA" w:rsidR="2A946C7F" w:rsidRPr="00BF5E73" w:rsidRDefault="2A946C7F" w:rsidP="2A946C7F">
            <w:pPr>
              <w:rPr>
                <w:rFonts w:ascii="Times New Roman" w:hAnsi="Times New Roman" w:cs="Times New Roman"/>
              </w:rPr>
            </w:pPr>
            <w:r w:rsidRPr="00BF5E73">
              <w:rPr>
                <w:rFonts w:ascii="Times New Roman" w:hAnsi="Times New Roman" w:cs="Times New Roman"/>
              </w:rPr>
              <w:t>DGA/GAE</w:t>
            </w:r>
          </w:p>
        </w:tc>
        <w:tc>
          <w:tcPr>
            <w:tcW w:w="1984" w:type="dxa"/>
          </w:tcPr>
          <w:p w14:paraId="1AEE6CA5" w14:textId="1919757A" w:rsidR="2A946C7F" w:rsidRPr="00BF5E73" w:rsidRDefault="2A946C7F" w:rsidP="2A946C7F">
            <w:pPr>
              <w:rPr>
                <w:rFonts w:ascii="Times New Roman" w:hAnsi="Times New Roman" w:cs="Times New Roman"/>
              </w:rPr>
            </w:pPr>
            <w:r w:rsidRPr="00BF5E73">
              <w:rPr>
                <w:rFonts w:ascii="Times New Roman" w:hAnsi="Times New Roman" w:cs="Times New Roman"/>
              </w:rPr>
              <w:t>GAE</w:t>
            </w:r>
          </w:p>
        </w:tc>
      </w:tr>
    </w:tbl>
    <w:p w14:paraId="22EACF83" w14:textId="77777777" w:rsidR="00A014CE" w:rsidRDefault="00A014CE" w:rsidP="00A014CE"/>
    <w:p w14:paraId="3F8301C3" w14:textId="70903F21" w:rsidR="00A014CE" w:rsidRPr="00A014CE" w:rsidRDefault="00000000" w:rsidP="00A014CE">
      <w:pPr>
        <w:pStyle w:val="Ttulo1"/>
        <w:jc w:val="both"/>
        <w:rPr>
          <w:rFonts w:ascii="Times New Roman" w:hAnsi="Times New Roman" w:cs="Times New Roman"/>
          <w:b w:val="0"/>
          <w:bCs w:val="0"/>
          <w:color w:val="auto"/>
          <w:sz w:val="24"/>
          <w:szCs w:val="24"/>
        </w:rPr>
      </w:pPr>
      <w:r w:rsidRPr="00BF5E73">
        <w:rPr>
          <w:rFonts w:ascii="Times New Roman" w:hAnsi="Times New Roman" w:cs="Times New Roman"/>
        </w:rPr>
        <w:t xml:space="preserve">6. </w:t>
      </w:r>
      <w:r w:rsidR="00A014CE">
        <w:rPr>
          <w:rFonts w:ascii="Times New Roman" w:hAnsi="Times New Roman" w:cs="Times New Roman"/>
        </w:rPr>
        <w:t xml:space="preserve">Cierre de la Reunión: </w:t>
      </w:r>
      <w:r w:rsidR="00A014CE">
        <w:rPr>
          <w:rFonts w:ascii="Times New Roman" w:hAnsi="Times New Roman" w:cs="Times New Roman"/>
          <w:b w:val="0"/>
          <w:bCs w:val="0"/>
          <w:color w:val="auto"/>
          <w:sz w:val="24"/>
          <w:szCs w:val="24"/>
        </w:rPr>
        <w:t xml:space="preserve">Msc. Pedro López, SubDirector Ejecutivo de la Comisión Presidencial de Gobierno Abierto y Electrónico,  agradeció a todos los presents por sus aportes y </w:t>
      </w:r>
      <w:proofErr w:type="spellStart"/>
      <w:r w:rsidR="00A014CE">
        <w:rPr>
          <w:rFonts w:ascii="Times New Roman" w:hAnsi="Times New Roman" w:cs="Times New Roman"/>
          <w:b w:val="0"/>
          <w:bCs w:val="0"/>
          <w:color w:val="auto"/>
          <w:sz w:val="24"/>
          <w:szCs w:val="24"/>
        </w:rPr>
        <w:t>su</w:t>
      </w:r>
      <w:proofErr w:type="spellEnd"/>
      <w:r w:rsidR="00A014CE">
        <w:rPr>
          <w:rFonts w:ascii="Times New Roman" w:hAnsi="Times New Roman" w:cs="Times New Roman"/>
          <w:b w:val="0"/>
          <w:bCs w:val="0"/>
          <w:color w:val="auto"/>
          <w:sz w:val="24"/>
          <w:szCs w:val="24"/>
        </w:rPr>
        <w:t xml:space="preserve"> participación en la reunión. </w:t>
      </w:r>
    </w:p>
    <w:p w14:paraId="6621C255" w14:textId="2DD6DFDF" w:rsidR="008B0574" w:rsidRPr="00BF5E73" w:rsidRDefault="00453220">
      <w:pPr>
        <w:pStyle w:val="Ttulo1"/>
        <w:rPr>
          <w:rFonts w:ascii="Times New Roman" w:hAnsi="Times New Roman" w:cs="Times New Roman"/>
        </w:rPr>
      </w:pPr>
      <w:r>
        <w:rPr>
          <w:rFonts w:ascii="Times New Roman" w:hAnsi="Times New Roman" w:cs="Times New Roman"/>
        </w:rPr>
        <w:t xml:space="preserve">7. </w:t>
      </w:r>
      <w:r w:rsidR="00000000" w:rsidRPr="00BF5E73">
        <w:rPr>
          <w:rFonts w:ascii="Times New Roman" w:hAnsi="Times New Roman" w:cs="Times New Roman"/>
        </w:rPr>
        <w:t>Próxima Reunión</w:t>
      </w:r>
    </w:p>
    <w:p w14:paraId="1C7A4B98" w14:textId="202B53F4" w:rsidR="007133D0" w:rsidRPr="00BF5E73" w:rsidRDefault="00000000" w:rsidP="008425CC">
      <w:pPr>
        <w:rPr>
          <w:rFonts w:ascii="Times New Roman" w:hAnsi="Times New Roman" w:cs="Times New Roman"/>
          <w:bCs/>
        </w:rPr>
      </w:pPr>
      <w:r w:rsidRPr="00BF5E73">
        <w:rPr>
          <w:rFonts w:ascii="Times New Roman" w:hAnsi="Times New Roman" w:cs="Times New Roman"/>
          <w:b/>
        </w:rPr>
        <w:t xml:space="preserve">Fecha: </w:t>
      </w:r>
      <w:r w:rsidR="007133D0" w:rsidRPr="00BF5E73">
        <w:rPr>
          <w:rFonts w:ascii="Times New Roman" w:hAnsi="Times New Roman" w:cs="Times New Roman"/>
          <w:b/>
        </w:rPr>
        <w:t xml:space="preserve">7 de septiembre 2026. </w:t>
      </w:r>
      <w:r w:rsidRPr="00BF5E73">
        <w:rPr>
          <w:rFonts w:ascii="Times New Roman" w:hAnsi="Times New Roman" w:cs="Times New Roman"/>
        </w:rPr>
        <w:br/>
      </w:r>
      <w:r w:rsidRPr="00BF5E73">
        <w:rPr>
          <w:rFonts w:ascii="Times New Roman" w:hAnsi="Times New Roman" w:cs="Times New Roman"/>
          <w:b/>
        </w:rPr>
        <w:t xml:space="preserve">Hora: </w:t>
      </w:r>
      <w:r w:rsidR="007133D0" w:rsidRPr="00BF5E73">
        <w:rPr>
          <w:rFonts w:ascii="Times New Roman" w:hAnsi="Times New Roman" w:cs="Times New Roman"/>
        </w:rPr>
        <w:t>9:00 ho</w:t>
      </w:r>
      <w:r w:rsidR="00A36F28" w:rsidRPr="00BF5E73">
        <w:rPr>
          <w:rFonts w:ascii="Times New Roman" w:hAnsi="Times New Roman" w:cs="Times New Roman"/>
        </w:rPr>
        <w:t>r</w:t>
      </w:r>
      <w:r w:rsidR="007133D0" w:rsidRPr="00BF5E73">
        <w:rPr>
          <w:rFonts w:ascii="Times New Roman" w:hAnsi="Times New Roman" w:cs="Times New Roman"/>
        </w:rPr>
        <w:t>as</w:t>
      </w:r>
      <w:r w:rsidR="004C669B">
        <w:rPr>
          <w:rFonts w:ascii="Times New Roman" w:hAnsi="Times New Roman" w:cs="Times New Roman"/>
        </w:rPr>
        <w:t xml:space="preserve"> en instalaciones de GAE.</w:t>
      </w:r>
      <w:r w:rsidRPr="00BF5E73">
        <w:rPr>
          <w:rFonts w:ascii="Times New Roman" w:hAnsi="Times New Roman" w:cs="Times New Roman"/>
        </w:rPr>
        <w:br/>
      </w:r>
      <w:r w:rsidRPr="00BF5E73">
        <w:rPr>
          <w:rFonts w:ascii="Times New Roman" w:hAnsi="Times New Roman" w:cs="Times New Roman"/>
          <w:b/>
        </w:rPr>
        <w:t xml:space="preserve">Objetivo principal: </w:t>
      </w:r>
      <w:r w:rsidR="001B474F" w:rsidRPr="00BF5E73">
        <w:rPr>
          <w:rFonts w:ascii="Times New Roman" w:hAnsi="Times New Roman" w:cs="Times New Roman"/>
          <w:bCs/>
        </w:rPr>
        <w:t>Seguimiento al cumplimiento e implementación del compromiso y los 6 hitos de Seguridad Alimentaria y Nutricional. (2da. Reunión de la mesa de trabajo multiactor del eje SAN)</w:t>
      </w:r>
    </w:p>
    <w:p w14:paraId="2021B314" w14:textId="13C58B36" w:rsidR="008B0574" w:rsidRPr="00BF5E73" w:rsidRDefault="00000000" w:rsidP="001B474F">
      <w:pPr>
        <w:jc w:val="both"/>
        <w:rPr>
          <w:rFonts w:ascii="Times New Roman" w:hAnsi="Times New Roman" w:cs="Times New Roman"/>
          <w:b/>
          <w:bCs/>
        </w:rPr>
      </w:pPr>
      <w:r w:rsidRPr="00BF5E73">
        <w:rPr>
          <w:rFonts w:ascii="Times New Roman" w:hAnsi="Times New Roman" w:cs="Times New Roman"/>
          <w:b/>
          <w:bCs/>
        </w:rPr>
        <w:t>7. Anexos</w:t>
      </w:r>
    </w:p>
    <w:p w14:paraId="5B8484F8" w14:textId="6F944ACB" w:rsidR="008B0574" w:rsidRPr="00BF5E73" w:rsidRDefault="2A946C7F" w:rsidP="001B474F">
      <w:pPr>
        <w:pStyle w:val="Listaconvietas"/>
        <w:jc w:val="both"/>
        <w:rPr>
          <w:rFonts w:ascii="Times New Roman" w:hAnsi="Times New Roman" w:cs="Times New Roman"/>
        </w:rPr>
      </w:pPr>
      <w:r w:rsidRPr="00BF5E73">
        <w:rPr>
          <w:rFonts w:ascii="Times New Roman" w:hAnsi="Times New Roman" w:cs="Times New Roman"/>
        </w:rPr>
        <w:t xml:space="preserve">Anexo 1: Presentaciones </w:t>
      </w:r>
      <w:r w:rsidR="004C669B">
        <w:rPr>
          <w:rFonts w:ascii="Times New Roman" w:hAnsi="Times New Roman" w:cs="Times New Roman"/>
        </w:rPr>
        <w:t xml:space="preserve">power point institucionales que fueron expuestas durante la reunión, </w:t>
      </w:r>
      <w:r w:rsidR="004C669B" w:rsidRPr="00BF5E73">
        <w:rPr>
          <w:rFonts w:ascii="Times New Roman" w:hAnsi="Times New Roman" w:cs="Times New Roman"/>
        </w:rPr>
        <w:t>en</w:t>
      </w:r>
      <w:r w:rsidRPr="00BF5E73">
        <w:rPr>
          <w:rFonts w:ascii="Times New Roman" w:hAnsi="Times New Roman" w:cs="Times New Roman"/>
        </w:rPr>
        <w:t xml:space="preserve"> el marco </w:t>
      </w:r>
      <w:r w:rsidR="004C669B">
        <w:rPr>
          <w:rFonts w:ascii="Times New Roman" w:hAnsi="Times New Roman" w:cs="Times New Roman"/>
        </w:rPr>
        <w:t xml:space="preserve">de la implementación del </w:t>
      </w:r>
      <w:r w:rsidRPr="00BF5E73">
        <w:rPr>
          <w:rFonts w:ascii="Times New Roman" w:hAnsi="Times New Roman" w:cs="Times New Roman"/>
        </w:rPr>
        <w:t>compromiso de Seguridad Alimentaria y Nutricional del 7o. Plan de Acción</w:t>
      </w:r>
      <w:r w:rsidR="004C669B">
        <w:rPr>
          <w:rFonts w:ascii="Times New Roman" w:hAnsi="Times New Roman" w:cs="Times New Roman"/>
        </w:rPr>
        <w:t xml:space="preserve"> Nacional de Gobierno Abierto. </w:t>
      </w:r>
    </w:p>
    <w:p w14:paraId="4C7EADA1" w14:textId="041A1A94" w:rsidR="008B0574" w:rsidRPr="00BF5E73" w:rsidRDefault="2A946C7F" w:rsidP="001B474F">
      <w:pPr>
        <w:pStyle w:val="Listaconvietas"/>
        <w:jc w:val="both"/>
        <w:rPr>
          <w:rFonts w:ascii="Times New Roman" w:hAnsi="Times New Roman" w:cs="Times New Roman"/>
        </w:rPr>
      </w:pPr>
      <w:r w:rsidRPr="00BF5E73">
        <w:rPr>
          <w:rFonts w:ascii="Times New Roman" w:hAnsi="Times New Roman" w:cs="Times New Roman"/>
        </w:rPr>
        <w:t xml:space="preserve">Anexo 2: </w:t>
      </w:r>
      <w:r w:rsidRPr="00BF5E73">
        <w:rPr>
          <w:rFonts w:ascii="Times New Roman" w:eastAsia="Cambria" w:hAnsi="Times New Roman" w:cs="Times New Roman"/>
          <w:lang w:val="es-ES"/>
        </w:rPr>
        <w:t>spots, videos y audios publicitarios presentados</w:t>
      </w:r>
      <w:r w:rsidR="004C669B">
        <w:rPr>
          <w:rFonts w:ascii="Times New Roman" w:eastAsia="Cambria" w:hAnsi="Times New Roman" w:cs="Times New Roman"/>
          <w:lang w:val="es-ES"/>
        </w:rPr>
        <w:t xml:space="preserve"> durante la presente </w:t>
      </w:r>
      <w:r w:rsidR="00453220">
        <w:rPr>
          <w:rFonts w:ascii="Times New Roman" w:eastAsia="Cambria" w:hAnsi="Times New Roman" w:cs="Times New Roman"/>
          <w:lang w:val="es-ES"/>
        </w:rPr>
        <w:t xml:space="preserve">reunión, </w:t>
      </w:r>
      <w:r w:rsidR="00453220" w:rsidRPr="00BF5E73">
        <w:rPr>
          <w:rFonts w:ascii="Times New Roman" w:eastAsia="Cambria" w:hAnsi="Times New Roman" w:cs="Times New Roman"/>
          <w:lang w:val="es-ES"/>
        </w:rPr>
        <w:t>en</w:t>
      </w:r>
      <w:r w:rsidRPr="00BF5E73">
        <w:rPr>
          <w:rFonts w:ascii="Times New Roman" w:eastAsia="Cambria" w:hAnsi="Times New Roman" w:cs="Times New Roman"/>
          <w:lang w:val="es-ES"/>
        </w:rPr>
        <w:t xml:space="preserve"> el marco del </w:t>
      </w:r>
      <w:r w:rsidR="004C669B">
        <w:rPr>
          <w:rFonts w:ascii="Times New Roman" w:eastAsia="Cambria" w:hAnsi="Times New Roman" w:cs="Times New Roman"/>
          <w:lang w:val="es-ES"/>
        </w:rPr>
        <w:t xml:space="preserve">cumplimiento del </w:t>
      </w:r>
      <w:r w:rsidRPr="00BF5E73">
        <w:rPr>
          <w:rFonts w:ascii="Times New Roman" w:eastAsia="Cambria" w:hAnsi="Times New Roman" w:cs="Times New Roman"/>
          <w:lang w:val="es-ES"/>
        </w:rPr>
        <w:t xml:space="preserve">compromiso de Seguridad Alimentaria y Nutricional del 7° Plan de Acción. </w:t>
      </w:r>
    </w:p>
    <w:p w14:paraId="1C09D83E" w14:textId="2DD2843F" w:rsidR="008B0574" w:rsidRPr="00BF5E73" w:rsidRDefault="00000000" w:rsidP="007133D0">
      <w:pPr>
        <w:rPr>
          <w:rFonts w:ascii="Times New Roman" w:hAnsi="Times New Roman" w:cs="Times New Roman"/>
        </w:rPr>
      </w:pPr>
      <w:r w:rsidRPr="00BF5E73">
        <w:rPr>
          <w:rFonts w:ascii="Times New Roman" w:hAnsi="Times New Roman" w:cs="Times New Roman"/>
        </w:rPr>
        <w:br/>
      </w:r>
      <w:r w:rsidRPr="00BF5E73">
        <w:rPr>
          <w:rFonts w:ascii="Times New Roman" w:hAnsi="Times New Roman" w:cs="Times New Roman"/>
          <w:b/>
        </w:rPr>
        <w:t xml:space="preserve">Fecha de </w:t>
      </w:r>
      <w:r w:rsidR="007133D0" w:rsidRPr="00BF5E73">
        <w:rPr>
          <w:rFonts w:ascii="Times New Roman" w:hAnsi="Times New Roman" w:cs="Times New Roman"/>
          <w:b/>
        </w:rPr>
        <w:t>emis</w:t>
      </w:r>
      <w:r w:rsidR="001B474F" w:rsidRPr="00BF5E73">
        <w:rPr>
          <w:rFonts w:ascii="Times New Roman" w:hAnsi="Times New Roman" w:cs="Times New Roman"/>
          <w:b/>
        </w:rPr>
        <w:t>ió</w:t>
      </w:r>
      <w:r w:rsidR="007133D0" w:rsidRPr="00BF5E73">
        <w:rPr>
          <w:rFonts w:ascii="Times New Roman" w:hAnsi="Times New Roman" w:cs="Times New Roman"/>
          <w:b/>
        </w:rPr>
        <w:t>n</w:t>
      </w:r>
      <w:r w:rsidRPr="00BF5E73">
        <w:rPr>
          <w:rFonts w:ascii="Times New Roman" w:hAnsi="Times New Roman" w:cs="Times New Roman"/>
          <w:b/>
        </w:rPr>
        <w:t xml:space="preserve"> del documento: </w:t>
      </w:r>
      <w:r w:rsidR="004C669B">
        <w:rPr>
          <w:rFonts w:ascii="Times New Roman" w:hAnsi="Times New Roman" w:cs="Times New Roman"/>
          <w:b/>
        </w:rPr>
        <w:t xml:space="preserve"> </w:t>
      </w:r>
      <w:r w:rsidR="001B474F" w:rsidRPr="00BF5E73">
        <w:rPr>
          <w:rFonts w:ascii="Times New Roman" w:hAnsi="Times New Roman" w:cs="Times New Roman"/>
          <w:b/>
        </w:rPr>
        <w:t>08 de junio de 2026</w:t>
      </w:r>
    </w:p>
    <w:sectPr w:rsidR="008B0574" w:rsidRPr="00BF5E73" w:rsidSect="00034616">
      <w:headerReference w:type="default"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9E724" w14:textId="77777777" w:rsidR="00B64111" w:rsidRDefault="00B64111">
      <w:pPr>
        <w:spacing w:after="0" w:line="240" w:lineRule="auto"/>
      </w:pPr>
      <w:r>
        <w:separator/>
      </w:r>
    </w:p>
  </w:endnote>
  <w:endnote w:type="continuationSeparator" w:id="0">
    <w:p w14:paraId="7147CF14" w14:textId="77777777" w:rsidR="00B64111" w:rsidRDefault="00B64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2A946C7F" w14:paraId="35EB7A16" w14:textId="77777777" w:rsidTr="2A946C7F">
      <w:trPr>
        <w:trHeight w:val="300"/>
      </w:trPr>
      <w:tc>
        <w:tcPr>
          <w:tcW w:w="2880" w:type="dxa"/>
        </w:tcPr>
        <w:p w14:paraId="3D51B080" w14:textId="45810C7C" w:rsidR="2A946C7F" w:rsidRDefault="2A946C7F" w:rsidP="2A946C7F">
          <w:pPr>
            <w:pStyle w:val="Encabezado"/>
            <w:ind w:left="-115"/>
          </w:pPr>
        </w:p>
      </w:tc>
      <w:tc>
        <w:tcPr>
          <w:tcW w:w="2880" w:type="dxa"/>
        </w:tcPr>
        <w:p w14:paraId="1533D24D" w14:textId="05F779DC" w:rsidR="2A946C7F" w:rsidRDefault="2A946C7F" w:rsidP="2A946C7F">
          <w:pPr>
            <w:pStyle w:val="Encabezado"/>
            <w:jc w:val="center"/>
          </w:pPr>
        </w:p>
      </w:tc>
      <w:tc>
        <w:tcPr>
          <w:tcW w:w="2880" w:type="dxa"/>
        </w:tcPr>
        <w:p w14:paraId="391D7C40" w14:textId="1A419BFF" w:rsidR="2A946C7F" w:rsidRDefault="2A946C7F" w:rsidP="2A946C7F">
          <w:pPr>
            <w:pStyle w:val="Encabezado"/>
            <w:ind w:right="-115"/>
            <w:jc w:val="right"/>
          </w:pPr>
        </w:p>
      </w:tc>
    </w:tr>
  </w:tbl>
  <w:p w14:paraId="5EB5427B" w14:textId="63CF78E1" w:rsidR="00BF5E73" w:rsidRDefault="00BF5E73" w:rsidP="2A946C7F">
    <w:pPr>
      <w:pStyle w:val="Piedepgina"/>
      <w:rPr>
        <w:noProof/>
      </w:rPr>
    </w:pPr>
    <w:r>
      <w:rPr>
        <w:noProof/>
      </w:rPr>
      <w:drawing>
        <wp:anchor distT="0" distB="0" distL="114300" distR="114300" simplePos="0" relativeHeight="251665408" behindDoc="1" locked="0" layoutInCell="1" allowOverlap="1" wp14:anchorId="65028C37" wp14:editId="1F2F0A28">
          <wp:simplePos x="0" y="0"/>
          <wp:positionH relativeFrom="page">
            <wp:posOffset>0</wp:posOffset>
          </wp:positionH>
          <wp:positionV relativeFrom="paragraph">
            <wp:posOffset>-68580</wp:posOffset>
          </wp:positionV>
          <wp:extent cx="7768590" cy="878205"/>
          <wp:effectExtent l="0" t="0" r="3810" b="0"/>
          <wp:wrapNone/>
          <wp:docPr id="16011458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96" t="91181" r="196" b="76"/>
                  <a:stretch>
                    <a:fillRect/>
                  </a:stretch>
                </pic:blipFill>
                <pic:spPr bwMode="auto">
                  <a:xfrm>
                    <a:off x="0" y="0"/>
                    <a:ext cx="7768590" cy="8782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54F542" w14:textId="34A61DBC" w:rsidR="2A946C7F" w:rsidRDefault="2A946C7F" w:rsidP="2A946C7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2720E" w14:textId="77777777" w:rsidR="00B64111" w:rsidRDefault="00B64111">
      <w:pPr>
        <w:spacing w:after="0" w:line="240" w:lineRule="auto"/>
      </w:pPr>
      <w:r>
        <w:separator/>
      </w:r>
    </w:p>
  </w:footnote>
  <w:footnote w:type="continuationSeparator" w:id="0">
    <w:p w14:paraId="73A4212D" w14:textId="77777777" w:rsidR="00B64111" w:rsidRDefault="00B641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739"/>
      <w:gridCol w:w="222"/>
      <w:gridCol w:w="222"/>
    </w:tblGrid>
    <w:tr w:rsidR="2A946C7F" w14:paraId="5D2F5ED6" w14:textId="77777777" w:rsidTr="00E07F05">
      <w:trPr>
        <w:trHeight w:val="144"/>
      </w:trPr>
      <w:tc>
        <w:tcPr>
          <w:tcW w:w="3739" w:type="dxa"/>
        </w:tcPr>
        <w:p w14:paraId="2D7963E9" w14:textId="432385CF" w:rsidR="2A946C7F" w:rsidRDefault="2A946C7F" w:rsidP="2A946C7F">
          <w:pPr>
            <w:pStyle w:val="Encabezado"/>
            <w:ind w:left="-115"/>
          </w:pPr>
        </w:p>
      </w:tc>
      <w:tc>
        <w:tcPr>
          <w:tcW w:w="101" w:type="dxa"/>
        </w:tcPr>
        <w:p w14:paraId="02BC2939" w14:textId="4B5272F5" w:rsidR="2A946C7F" w:rsidRDefault="2A946C7F" w:rsidP="2A946C7F">
          <w:pPr>
            <w:pStyle w:val="Encabezado"/>
            <w:jc w:val="center"/>
          </w:pPr>
        </w:p>
      </w:tc>
      <w:tc>
        <w:tcPr>
          <w:tcW w:w="101" w:type="dxa"/>
        </w:tcPr>
        <w:p w14:paraId="1BF478F0" w14:textId="2B3FA942" w:rsidR="2A946C7F" w:rsidRDefault="2A946C7F" w:rsidP="2A946C7F">
          <w:pPr>
            <w:pStyle w:val="Encabezado"/>
            <w:ind w:right="-115"/>
            <w:jc w:val="right"/>
          </w:pPr>
        </w:p>
      </w:tc>
    </w:tr>
  </w:tbl>
  <w:p w14:paraId="0336DB6A" w14:textId="57C3B222" w:rsidR="2A946C7F" w:rsidRDefault="00E07F05" w:rsidP="2A946C7F">
    <w:pPr>
      <w:pStyle w:val="Encabezado"/>
    </w:pPr>
    <w:r>
      <w:rPr>
        <w:noProof/>
      </w:rPr>
      <w:drawing>
        <wp:anchor distT="0" distB="0" distL="114300" distR="114300" simplePos="0" relativeHeight="251659264" behindDoc="1" locked="0" layoutInCell="1" allowOverlap="1" wp14:anchorId="5831BBF2" wp14:editId="4F478AEC">
          <wp:simplePos x="0" y="0"/>
          <wp:positionH relativeFrom="margin">
            <wp:posOffset>-601980</wp:posOffset>
          </wp:positionH>
          <wp:positionV relativeFrom="topMargin">
            <wp:posOffset>134620</wp:posOffset>
          </wp:positionV>
          <wp:extent cx="2589530" cy="825500"/>
          <wp:effectExtent l="0" t="0" r="0" b="0"/>
          <wp:wrapNone/>
          <wp:docPr id="69596266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62665" name="Imagen 695962665"/>
                  <pic:cNvPicPr/>
                </pic:nvPicPr>
                <pic:blipFill>
                  <a:blip r:embed="rId1">
                    <a:extLst>
                      <a:ext uri="{28A0092B-C50C-407E-A947-70E740481C1C}">
                        <a14:useLocalDpi xmlns:a14="http://schemas.microsoft.com/office/drawing/2010/main" val="0"/>
                      </a:ext>
                    </a:extLst>
                  </a:blip>
                  <a:stretch>
                    <a:fillRect/>
                  </a:stretch>
                </pic:blipFill>
                <pic:spPr>
                  <a:xfrm>
                    <a:off x="0" y="0"/>
                    <a:ext cx="2589530" cy="825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05E455E7" wp14:editId="1D37EBBE">
          <wp:simplePos x="0" y="0"/>
          <wp:positionH relativeFrom="column">
            <wp:posOffset>4678680</wp:posOffset>
          </wp:positionH>
          <wp:positionV relativeFrom="paragraph">
            <wp:posOffset>-499111</wp:posOffset>
          </wp:positionV>
          <wp:extent cx="716280" cy="794869"/>
          <wp:effectExtent l="0" t="0" r="7620" b="5715"/>
          <wp:wrapNone/>
          <wp:docPr id="1276964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339" cy="79604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7CF94E3" wp14:editId="5CE14A88">
          <wp:simplePos x="0" y="0"/>
          <wp:positionH relativeFrom="rightMargin">
            <wp:align>left</wp:align>
          </wp:positionH>
          <wp:positionV relativeFrom="paragraph">
            <wp:posOffset>-468630</wp:posOffset>
          </wp:positionV>
          <wp:extent cx="545672" cy="548640"/>
          <wp:effectExtent l="0" t="0" r="6985" b="3810"/>
          <wp:wrapNone/>
          <wp:docPr id="6382116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9529" cy="55251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53584268" wp14:editId="55839397">
          <wp:simplePos x="0" y="0"/>
          <wp:positionH relativeFrom="margin">
            <wp:posOffset>1965960</wp:posOffset>
          </wp:positionH>
          <wp:positionV relativeFrom="page">
            <wp:align>top</wp:align>
          </wp:positionV>
          <wp:extent cx="7448550" cy="12438380"/>
          <wp:effectExtent l="0" t="0" r="0" b="1270"/>
          <wp:wrapNone/>
          <wp:docPr id="23887255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070663" name="Imagen 1720070663"/>
                  <pic:cNvPicPr/>
                </pic:nvPicPr>
                <pic:blipFill>
                  <a:blip r:embed="rId4" cstate="print">
                    <a:alphaModFix amt="27000"/>
                    <a:extLst>
                      <a:ext uri="{28A0092B-C50C-407E-A947-70E740481C1C}">
                        <a14:useLocalDpi xmlns:a14="http://schemas.microsoft.com/office/drawing/2010/main" val="0"/>
                      </a:ext>
                    </a:extLst>
                  </a:blip>
                  <a:stretch>
                    <a:fillRect/>
                  </a:stretch>
                </pic:blipFill>
                <pic:spPr>
                  <a:xfrm>
                    <a:off x="0" y="0"/>
                    <a:ext cx="7448550" cy="12438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6C27E8F"/>
    <w:multiLevelType w:val="hybridMultilevel"/>
    <w:tmpl w:val="33A4956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0" w15:restartNumberingAfterBreak="0">
    <w:nsid w:val="16016CAE"/>
    <w:multiLevelType w:val="hybridMultilevel"/>
    <w:tmpl w:val="CE1CA69E"/>
    <w:lvl w:ilvl="0" w:tplc="6608A9D6">
      <w:start w:val="1"/>
      <w:numFmt w:val="bullet"/>
      <w:lvlText w:val=""/>
      <w:lvlJc w:val="left"/>
      <w:pPr>
        <w:ind w:left="720" w:hanging="360"/>
      </w:pPr>
      <w:rPr>
        <w:rFonts w:ascii="Symbol" w:hAnsi="Symbol" w:hint="default"/>
      </w:rPr>
    </w:lvl>
    <w:lvl w:ilvl="1" w:tplc="29A63CFA">
      <w:start w:val="1"/>
      <w:numFmt w:val="bullet"/>
      <w:lvlText w:val="o"/>
      <w:lvlJc w:val="left"/>
      <w:pPr>
        <w:ind w:left="1440" w:hanging="360"/>
      </w:pPr>
      <w:rPr>
        <w:rFonts w:ascii="Courier New" w:hAnsi="Courier New" w:hint="default"/>
      </w:rPr>
    </w:lvl>
    <w:lvl w:ilvl="2" w:tplc="BB180846">
      <w:start w:val="1"/>
      <w:numFmt w:val="bullet"/>
      <w:lvlText w:val=""/>
      <w:lvlJc w:val="left"/>
      <w:pPr>
        <w:ind w:left="2160" w:hanging="360"/>
      </w:pPr>
      <w:rPr>
        <w:rFonts w:ascii="Wingdings" w:hAnsi="Wingdings" w:hint="default"/>
      </w:rPr>
    </w:lvl>
    <w:lvl w:ilvl="3" w:tplc="E8D490E0">
      <w:start w:val="1"/>
      <w:numFmt w:val="bullet"/>
      <w:lvlText w:val=""/>
      <w:lvlJc w:val="left"/>
      <w:pPr>
        <w:ind w:left="2880" w:hanging="360"/>
      </w:pPr>
      <w:rPr>
        <w:rFonts w:ascii="Symbol" w:hAnsi="Symbol" w:hint="default"/>
      </w:rPr>
    </w:lvl>
    <w:lvl w:ilvl="4" w:tplc="59E89564">
      <w:start w:val="1"/>
      <w:numFmt w:val="bullet"/>
      <w:lvlText w:val="o"/>
      <w:lvlJc w:val="left"/>
      <w:pPr>
        <w:ind w:left="3600" w:hanging="360"/>
      </w:pPr>
      <w:rPr>
        <w:rFonts w:ascii="Courier New" w:hAnsi="Courier New" w:hint="default"/>
      </w:rPr>
    </w:lvl>
    <w:lvl w:ilvl="5" w:tplc="BECE9BB0">
      <w:start w:val="1"/>
      <w:numFmt w:val="bullet"/>
      <w:lvlText w:val=""/>
      <w:lvlJc w:val="left"/>
      <w:pPr>
        <w:ind w:left="4320" w:hanging="360"/>
      </w:pPr>
      <w:rPr>
        <w:rFonts w:ascii="Wingdings" w:hAnsi="Wingdings" w:hint="default"/>
      </w:rPr>
    </w:lvl>
    <w:lvl w:ilvl="6" w:tplc="291444E6">
      <w:start w:val="1"/>
      <w:numFmt w:val="bullet"/>
      <w:lvlText w:val=""/>
      <w:lvlJc w:val="left"/>
      <w:pPr>
        <w:ind w:left="5040" w:hanging="360"/>
      </w:pPr>
      <w:rPr>
        <w:rFonts w:ascii="Symbol" w:hAnsi="Symbol" w:hint="default"/>
      </w:rPr>
    </w:lvl>
    <w:lvl w:ilvl="7" w:tplc="AB847D8C">
      <w:start w:val="1"/>
      <w:numFmt w:val="bullet"/>
      <w:lvlText w:val="o"/>
      <w:lvlJc w:val="left"/>
      <w:pPr>
        <w:ind w:left="5760" w:hanging="360"/>
      </w:pPr>
      <w:rPr>
        <w:rFonts w:ascii="Courier New" w:hAnsi="Courier New" w:hint="default"/>
      </w:rPr>
    </w:lvl>
    <w:lvl w:ilvl="8" w:tplc="CA7A36FA">
      <w:start w:val="1"/>
      <w:numFmt w:val="bullet"/>
      <w:lvlText w:val=""/>
      <w:lvlJc w:val="left"/>
      <w:pPr>
        <w:ind w:left="6480" w:hanging="360"/>
      </w:pPr>
      <w:rPr>
        <w:rFonts w:ascii="Wingdings" w:hAnsi="Wingdings" w:hint="default"/>
      </w:rPr>
    </w:lvl>
  </w:abstractNum>
  <w:abstractNum w:abstractNumId="11" w15:restartNumberingAfterBreak="0">
    <w:nsid w:val="4FB06216"/>
    <w:multiLevelType w:val="hybridMultilevel"/>
    <w:tmpl w:val="8512A290"/>
    <w:lvl w:ilvl="0" w:tplc="2D624D58">
      <w:numFmt w:val="bullet"/>
      <w:lvlText w:val=""/>
      <w:lvlJc w:val="left"/>
      <w:pPr>
        <w:ind w:left="720" w:hanging="360"/>
      </w:pPr>
      <w:rPr>
        <w:rFonts w:ascii="Symbol" w:eastAsiaTheme="minorEastAsia" w:hAnsi="Symbol" w:cs="Times New Roman"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2" w15:restartNumberingAfterBreak="0">
    <w:nsid w:val="6842ED0D"/>
    <w:multiLevelType w:val="hybridMultilevel"/>
    <w:tmpl w:val="30220066"/>
    <w:lvl w:ilvl="0" w:tplc="B460431C">
      <w:start w:val="1"/>
      <w:numFmt w:val="decimal"/>
      <w:lvlText w:val="%1."/>
      <w:lvlJc w:val="left"/>
      <w:pPr>
        <w:ind w:left="720" w:hanging="360"/>
      </w:pPr>
    </w:lvl>
    <w:lvl w:ilvl="1" w:tplc="D6AC1B12">
      <w:start w:val="1"/>
      <w:numFmt w:val="lowerLetter"/>
      <w:lvlText w:val="%2."/>
      <w:lvlJc w:val="left"/>
      <w:pPr>
        <w:ind w:left="1440" w:hanging="360"/>
      </w:pPr>
    </w:lvl>
    <w:lvl w:ilvl="2" w:tplc="E49E38B8">
      <w:start w:val="1"/>
      <w:numFmt w:val="lowerRoman"/>
      <w:lvlText w:val="%3."/>
      <w:lvlJc w:val="right"/>
      <w:pPr>
        <w:ind w:left="2160" w:hanging="180"/>
      </w:pPr>
    </w:lvl>
    <w:lvl w:ilvl="3" w:tplc="793C8BD6">
      <w:start w:val="1"/>
      <w:numFmt w:val="decimal"/>
      <w:lvlText w:val="%4."/>
      <w:lvlJc w:val="left"/>
      <w:pPr>
        <w:ind w:left="2880" w:hanging="360"/>
      </w:pPr>
    </w:lvl>
    <w:lvl w:ilvl="4" w:tplc="33546A12">
      <w:start w:val="1"/>
      <w:numFmt w:val="lowerLetter"/>
      <w:lvlText w:val="%5."/>
      <w:lvlJc w:val="left"/>
      <w:pPr>
        <w:ind w:left="3600" w:hanging="360"/>
      </w:pPr>
    </w:lvl>
    <w:lvl w:ilvl="5" w:tplc="C5AE219A">
      <w:start w:val="1"/>
      <w:numFmt w:val="lowerRoman"/>
      <w:lvlText w:val="%6."/>
      <w:lvlJc w:val="right"/>
      <w:pPr>
        <w:ind w:left="4320" w:hanging="180"/>
      </w:pPr>
    </w:lvl>
    <w:lvl w:ilvl="6" w:tplc="92AAF97E">
      <w:start w:val="1"/>
      <w:numFmt w:val="decimal"/>
      <w:lvlText w:val="%7."/>
      <w:lvlJc w:val="left"/>
      <w:pPr>
        <w:ind w:left="5040" w:hanging="360"/>
      </w:pPr>
    </w:lvl>
    <w:lvl w:ilvl="7" w:tplc="DB54A7A6">
      <w:start w:val="1"/>
      <w:numFmt w:val="lowerLetter"/>
      <w:lvlText w:val="%8."/>
      <w:lvlJc w:val="left"/>
      <w:pPr>
        <w:ind w:left="5760" w:hanging="360"/>
      </w:pPr>
    </w:lvl>
    <w:lvl w:ilvl="8" w:tplc="0AE2E238">
      <w:start w:val="1"/>
      <w:numFmt w:val="lowerRoman"/>
      <w:lvlText w:val="%9."/>
      <w:lvlJc w:val="right"/>
      <w:pPr>
        <w:ind w:left="6480" w:hanging="180"/>
      </w:pPr>
    </w:lvl>
  </w:abstractNum>
  <w:abstractNum w:abstractNumId="13" w15:restartNumberingAfterBreak="0">
    <w:nsid w:val="7B6B0069"/>
    <w:multiLevelType w:val="hybridMultilevel"/>
    <w:tmpl w:val="CD8602E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16cid:durableId="1369453900">
    <w:abstractNumId w:val="10"/>
  </w:num>
  <w:num w:numId="2" w16cid:durableId="1658531109">
    <w:abstractNumId w:val="12"/>
  </w:num>
  <w:num w:numId="3" w16cid:durableId="955673845">
    <w:abstractNumId w:val="8"/>
  </w:num>
  <w:num w:numId="4" w16cid:durableId="1636788383">
    <w:abstractNumId w:val="6"/>
  </w:num>
  <w:num w:numId="5" w16cid:durableId="245651865">
    <w:abstractNumId w:val="5"/>
  </w:num>
  <w:num w:numId="6" w16cid:durableId="1359236167">
    <w:abstractNumId w:val="4"/>
  </w:num>
  <w:num w:numId="7" w16cid:durableId="1008218311">
    <w:abstractNumId w:val="7"/>
  </w:num>
  <w:num w:numId="8" w16cid:durableId="884873591">
    <w:abstractNumId w:val="3"/>
  </w:num>
  <w:num w:numId="9" w16cid:durableId="1460874117">
    <w:abstractNumId w:val="2"/>
  </w:num>
  <w:num w:numId="10" w16cid:durableId="1576430422">
    <w:abstractNumId w:val="1"/>
  </w:num>
  <w:num w:numId="11" w16cid:durableId="861358566">
    <w:abstractNumId w:val="0"/>
  </w:num>
  <w:num w:numId="12" w16cid:durableId="230623612">
    <w:abstractNumId w:val="13"/>
  </w:num>
  <w:num w:numId="13" w16cid:durableId="705832228">
    <w:abstractNumId w:val="9"/>
  </w:num>
  <w:num w:numId="14" w16cid:durableId="715144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474F"/>
    <w:rsid w:val="0029639D"/>
    <w:rsid w:val="00326F90"/>
    <w:rsid w:val="00453220"/>
    <w:rsid w:val="00453FED"/>
    <w:rsid w:val="004A3889"/>
    <w:rsid w:val="004C669B"/>
    <w:rsid w:val="006C16CE"/>
    <w:rsid w:val="007133D0"/>
    <w:rsid w:val="008425CC"/>
    <w:rsid w:val="008B0574"/>
    <w:rsid w:val="008F64E0"/>
    <w:rsid w:val="00A014CE"/>
    <w:rsid w:val="00A36F28"/>
    <w:rsid w:val="00AA1D8D"/>
    <w:rsid w:val="00AB66E5"/>
    <w:rsid w:val="00B02F4A"/>
    <w:rsid w:val="00B15A43"/>
    <w:rsid w:val="00B24CED"/>
    <w:rsid w:val="00B47730"/>
    <w:rsid w:val="00B64111"/>
    <w:rsid w:val="00BC4D41"/>
    <w:rsid w:val="00BF5E73"/>
    <w:rsid w:val="00CB0664"/>
    <w:rsid w:val="00E07F05"/>
    <w:rsid w:val="00E66B20"/>
    <w:rsid w:val="00FA3A30"/>
    <w:rsid w:val="00FC693F"/>
    <w:rsid w:val="2A946C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7DFE52"/>
  <w14:defaultImageDpi w14:val="300"/>
  <w15:docId w15:val="{0E1BDE1A-1D22-4A24-AD09-4C064A151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link w:val="Encabezado"/>
    <w:uiPriority w:val="99"/>
    <w:rsid w:val="2A946C7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link w:val="Piedepgina"/>
    <w:uiPriority w:val="99"/>
    <w:rsid w:val="2A946C7F"/>
  </w:style>
  <w:style w:type="paragraph" w:styleId="Sinespaciado">
    <w:name w:val="No Spacing"/>
    <w:uiPriority w:val="1"/>
    <w:qFormat/>
    <w:rsid w:val="00FC693F"/>
    <w:pPr>
      <w:spacing w:after="0" w:line="240" w:lineRule="auto"/>
    </w:pPr>
  </w:style>
  <w:style w:type="character" w:customStyle="1" w:styleId="Ttulo1Car">
    <w:name w:val="Título 1 Car"/>
    <w:link w:val="Ttulo1"/>
    <w:uiPriority w:val="9"/>
    <w:rsid w:val="2A946C7F"/>
    <w:rPr>
      <w:rFonts w:asciiTheme="majorHAnsi" w:eastAsiaTheme="majorEastAsia" w:hAnsiTheme="majorHAnsi" w:cstheme="majorBidi"/>
      <w:b/>
      <w:bCs/>
      <w:color w:val="365F91" w:themeColor="accent1" w:themeShade="BF"/>
      <w:sz w:val="28"/>
      <w:szCs w:val="28"/>
    </w:rPr>
  </w:style>
  <w:style w:type="character" w:customStyle="1" w:styleId="Ttulo2Car">
    <w:name w:val="Título 2 Car"/>
    <w:link w:val="Ttulo2"/>
    <w:uiPriority w:val="9"/>
    <w:rsid w:val="2A946C7F"/>
    <w:rPr>
      <w:rFonts w:asciiTheme="majorHAnsi" w:eastAsiaTheme="majorEastAsia" w:hAnsiTheme="majorHAnsi" w:cstheme="majorBidi"/>
      <w:b/>
      <w:bCs/>
      <w:color w:val="4F81BD" w:themeColor="accent1"/>
      <w:sz w:val="26"/>
      <w:szCs w:val="26"/>
    </w:rPr>
  </w:style>
  <w:style w:type="character" w:customStyle="1" w:styleId="Ttulo3Car">
    <w:name w:val="Título 3 Car"/>
    <w:link w:val="Ttulo3"/>
    <w:uiPriority w:val="9"/>
    <w:rsid w:val="2A946C7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link w:val="Ttulo"/>
    <w:uiPriority w:val="10"/>
    <w:rsid w:val="2A946C7F"/>
    <w:rPr>
      <w:rFonts w:asciiTheme="majorHAnsi" w:eastAsiaTheme="majorEastAsia" w:hAnsiTheme="majorHAnsi" w:cstheme="majorBidi"/>
      <w:color w:val="17365D" w:themeColor="text2" w:themeShade="BF"/>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link w:val="Subttulo"/>
    <w:uiPriority w:val="11"/>
    <w:rsid w:val="2A946C7F"/>
    <w:rPr>
      <w:rFonts w:asciiTheme="majorHAnsi" w:eastAsiaTheme="majorEastAsia" w:hAnsiTheme="majorHAnsi" w:cstheme="majorBidi"/>
      <w:i/>
      <w:iCs/>
      <w:color w:val="4F81BD" w:themeColor="accent1"/>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link w:val="Textoindependiente"/>
    <w:uiPriority w:val="99"/>
    <w:rsid w:val="2A946C7F"/>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link w:val="Textoindependiente2"/>
    <w:uiPriority w:val="99"/>
    <w:rsid w:val="2A946C7F"/>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link w:val="Textoindependiente3"/>
    <w:uiPriority w:val="99"/>
    <w:rsid w:val="2A946C7F"/>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3"/>
      </w:numPr>
      <w:contextualSpacing/>
    </w:pPr>
  </w:style>
  <w:style w:type="paragraph" w:styleId="Listaconvietas2">
    <w:name w:val="List Bullet 2"/>
    <w:basedOn w:val="Normal"/>
    <w:uiPriority w:val="99"/>
    <w:unhideWhenUsed/>
    <w:rsid w:val="00326F90"/>
    <w:pPr>
      <w:numPr>
        <w:numId w:val="4"/>
      </w:numPr>
      <w:contextualSpacing/>
    </w:pPr>
  </w:style>
  <w:style w:type="paragraph" w:styleId="Listaconvietas3">
    <w:name w:val="List Bullet 3"/>
    <w:basedOn w:val="Normal"/>
    <w:uiPriority w:val="99"/>
    <w:unhideWhenUsed/>
    <w:rsid w:val="00326F90"/>
    <w:pPr>
      <w:numPr>
        <w:numId w:val="5"/>
      </w:numPr>
      <w:contextualSpacing/>
    </w:pPr>
  </w:style>
  <w:style w:type="paragraph" w:styleId="Listaconnmeros">
    <w:name w:val="List Number"/>
    <w:basedOn w:val="Normal"/>
    <w:uiPriority w:val="99"/>
    <w:unhideWhenUsed/>
    <w:rsid w:val="00326F90"/>
    <w:pPr>
      <w:numPr>
        <w:numId w:val="7"/>
      </w:numPr>
      <w:contextualSpacing/>
    </w:pPr>
  </w:style>
  <w:style w:type="paragraph" w:styleId="Listaconnmeros2">
    <w:name w:val="List Number 2"/>
    <w:basedOn w:val="Normal"/>
    <w:uiPriority w:val="99"/>
    <w:unhideWhenUsed/>
    <w:rsid w:val="0029639D"/>
    <w:pPr>
      <w:numPr>
        <w:numId w:val="8"/>
      </w:numPr>
      <w:contextualSpacing/>
    </w:pPr>
  </w:style>
  <w:style w:type="paragraph" w:styleId="Listaconnmeros3">
    <w:name w:val="List Number 3"/>
    <w:basedOn w:val="Normal"/>
    <w:uiPriority w:val="99"/>
    <w:unhideWhenUsed/>
    <w:rsid w:val="0029639D"/>
    <w:pPr>
      <w:numPr>
        <w:numId w:val="9"/>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link w:val="Textomacro"/>
    <w:uiPriority w:val="99"/>
    <w:rsid w:val="2A946C7F"/>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link w:val="Cita"/>
    <w:uiPriority w:val="29"/>
    <w:rsid w:val="2A946C7F"/>
    <w:rPr>
      <w:i/>
      <w:iCs/>
      <w:color w:val="000000" w:themeColor="text1"/>
    </w:rPr>
  </w:style>
  <w:style w:type="character" w:customStyle="1" w:styleId="Ttulo4Car">
    <w:name w:val="Título 4 Car"/>
    <w:link w:val="Ttulo4"/>
    <w:uiPriority w:val="9"/>
    <w:semiHidden/>
    <w:rsid w:val="2A946C7F"/>
    <w:rPr>
      <w:rFonts w:asciiTheme="majorHAnsi" w:eastAsiaTheme="majorEastAsia" w:hAnsiTheme="majorHAnsi" w:cstheme="majorBidi"/>
      <w:b/>
      <w:bCs/>
      <w:i/>
      <w:iCs/>
      <w:color w:val="4F81BD" w:themeColor="accent1"/>
    </w:rPr>
  </w:style>
  <w:style w:type="character" w:customStyle="1" w:styleId="Ttulo5Car">
    <w:name w:val="Título 5 Car"/>
    <w:link w:val="Ttulo5"/>
    <w:uiPriority w:val="9"/>
    <w:semiHidden/>
    <w:rsid w:val="2A946C7F"/>
    <w:rPr>
      <w:rFonts w:asciiTheme="majorHAnsi" w:eastAsiaTheme="majorEastAsia" w:hAnsiTheme="majorHAnsi" w:cstheme="majorBidi"/>
      <w:color w:val="243F60"/>
    </w:rPr>
  </w:style>
  <w:style w:type="character" w:customStyle="1" w:styleId="Ttulo6Car">
    <w:name w:val="Título 6 Car"/>
    <w:link w:val="Ttulo6"/>
    <w:uiPriority w:val="9"/>
    <w:semiHidden/>
    <w:rsid w:val="2A946C7F"/>
    <w:rPr>
      <w:rFonts w:asciiTheme="majorHAnsi" w:eastAsiaTheme="majorEastAsia" w:hAnsiTheme="majorHAnsi" w:cstheme="majorBidi"/>
      <w:i/>
      <w:iCs/>
      <w:color w:val="243F60"/>
    </w:rPr>
  </w:style>
  <w:style w:type="character" w:customStyle="1" w:styleId="Ttulo7Car">
    <w:name w:val="Título 7 Car"/>
    <w:link w:val="Ttulo7"/>
    <w:uiPriority w:val="9"/>
    <w:semiHidden/>
    <w:rsid w:val="2A946C7F"/>
    <w:rPr>
      <w:rFonts w:asciiTheme="majorHAnsi" w:eastAsiaTheme="majorEastAsia" w:hAnsiTheme="majorHAnsi" w:cstheme="majorBidi"/>
      <w:i/>
      <w:iCs/>
      <w:color w:val="404040" w:themeColor="text1" w:themeTint="BF"/>
    </w:rPr>
  </w:style>
  <w:style w:type="character" w:customStyle="1" w:styleId="Ttulo8Car">
    <w:name w:val="Título 8 Car"/>
    <w:link w:val="Ttulo8"/>
    <w:uiPriority w:val="9"/>
    <w:semiHidden/>
    <w:rsid w:val="2A946C7F"/>
    <w:rPr>
      <w:rFonts w:asciiTheme="majorHAnsi" w:eastAsiaTheme="majorEastAsia" w:hAnsiTheme="majorHAnsi" w:cstheme="majorBidi"/>
      <w:color w:val="4F81BD" w:themeColor="accent1"/>
      <w:sz w:val="20"/>
      <w:szCs w:val="20"/>
    </w:rPr>
  </w:style>
  <w:style w:type="character" w:customStyle="1" w:styleId="Ttulo9Car">
    <w:name w:val="Título 9 Car"/>
    <w:link w:val="Ttulo9"/>
    <w:uiPriority w:val="9"/>
    <w:semiHidden/>
    <w:rsid w:val="2A946C7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uiPriority w:val="22"/>
    <w:qFormat/>
    <w:rsid w:val="2A946C7F"/>
    <w:rPr>
      <w:b/>
      <w:bCs/>
    </w:rPr>
  </w:style>
  <w:style w:type="character" w:styleId="nfasis">
    <w:name w:val="Emphasis"/>
    <w:uiPriority w:val="20"/>
    <w:qFormat/>
    <w:rsid w:val="2A946C7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link w:val="Citadestacada"/>
    <w:uiPriority w:val="30"/>
    <w:rsid w:val="2A946C7F"/>
    <w:rPr>
      <w:b/>
      <w:bCs/>
      <w:i/>
      <w:iCs/>
      <w:color w:val="4F81BD" w:themeColor="accent1"/>
    </w:rPr>
  </w:style>
  <w:style w:type="character" w:styleId="nfasissutil">
    <w:name w:val="Subtle Emphasis"/>
    <w:uiPriority w:val="19"/>
    <w:qFormat/>
    <w:rsid w:val="2A946C7F"/>
    <w:rPr>
      <w:i/>
      <w:iCs/>
      <w:color w:val="808080" w:themeColor="background1" w:themeShade="80"/>
    </w:rPr>
  </w:style>
  <w:style w:type="character" w:styleId="nfasisintenso">
    <w:name w:val="Intense Emphasis"/>
    <w:uiPriority w:val="21"/>
    <w:qFormat/>
    <w:rsid w:val="2A946C7F"/>
    <w:rPr>
      <w:b/>
      <w:bCs/>
      <w:i/>
      <w:iCs/>
      <w:color w:val="4F81BD" w:themeColor="accent1"/>
    </w:rPr>
  </w:style>
  <w:style w:type="character" w:styleId="Referenciasutil">
    <w:name w:val="Subtle Reference"/>
    <w:uiPriority w:val="31"/>
    <w:qFormat/>
    <w:rsid w:val="2A946C7F"/>
    <w:rPr>
      <w:smallCaps/>
      <w:color w:val="C0504D" w:themeColor="accent2"/>
      <w:u w:val="single"/>
    </w:rPr>
  </w:style>
  <w:style w:type="character" w:styleId="Referenciaintensa">
    <w:name w:val="Intense Reference"/>
    <w:uiPriority w:val="32"/>
    <w:qFormat/>
    <w:rsid w:val="2A946C7F"/>
    <w:rPr>
      <w:b/>
      <w:bCs/>
      <w:smallCaps/>
      <w:color w:val="C0504D" w:themeColor="accent2"/>
      <w:u w:val="single"/>
    </w:rPr>
  </w:style>
  <w:style w:type="character" w:styleId="Ttulodellibro">
    <w:name w:val="Book Title"/>
    <w:uiPriority w:val="33"/>
    <w:qFormat/>
    <w:rsid w:val="2A946C7F"/>
    <w:rPr>
      <w:b/>
      <w:bCs/>
      <w:smallCaps/>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uiPriority w:val="99"/>
    <w:unhideWhenUsed/>
    <w:rsid w:val="2A946C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EzVGhDHAmgtquNve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1923</Words>
  <Characters>10581</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12480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Zaira Lucrecia Mejia Navas</cp:lastModifiedBy>
  <cp:revision>8</cp:revision>
  <dcterms:created xsi:type="dcterms:W3CDTF">2026-06-05T22:47:00Z</dcterms:created>
  <dcterms:modified xsi:type="dcterms:W3CDTF">2026-06-09T00:29:00Z</dcterms:modified>
  <cp:category/>
</cp:coreProperties>
</file>